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C0" w:rsidRPr="00C40FEC" w:rsidRDefault="00CC20C0">
      <w:pPr>
        <w:rPr>
          <w:rFonts w:ascii="Arial Narrow" w:hAnsi="Arial Narrow" w:cs="Tahoma"/>
          <w:sz w:val="20"/>
          <w:szCs w:val="20"/>
        </w:rPr>
      </w:pPr>
    </w:p>
    <w:p w:rsidR="00FC2D1F" w:rsidRPr="00C40FEC" w:rsidRDefault="00CC20C0" w:rsidP="00FC2D1F">
      <w:pPr>
        <w:pStyle w:val="Sinespaciado"/>
        <w:jc w:val="center"/>
        <w:rPr>
          <w:rFonts w:ascii="Arial Narrow" w:hAnsi="Arial Narrow" w:cs="Tahoma"/>
          <w:b/>
          <w:sz w:val="20"/>
          <w:szCs w:val="20"/>
        </w:rPr>
      </w:pPr>
      <w:r w:rsidRPr="00C40FEC">
        <w:rPr>
          <w:rFonts w:ascii="Arial Narrow" w:hAnsi="Arial Narrow" w:cs="Tahoma"/>
          <w:b/>
          <w:sz w:val="20"/>
          <w:szCs w:val="20"/>
        </w:rPr>
        <w:t>GOBIERNO MUNICIPAL DE CABO CORRIENTES, JALISCO, MÉXICO</w:t>
      </w:r>
    </w:p>
    <w:p w:rsidR="0017257E" w:rsidRPr="00C40FEC" w:rsidRDefault="00C56EA0" w:rsidP="00FC2D1F">
      <w:pPr>
        <w:pStyle w:val="Sinespaciado"/>
        <w:jc w:val="center"/>
        <w:rPr>
          <w:rFonts w:ascii="Arial Narrow" w:hAnsi="Arial Narrow" w:cs="Tahoma"/>
          <w:b/>
          <w:sz w:val="20"/>
          <w:szCs w:val="20"/>
        </w:rPr>
      </w:pPr>
      <w:r w:rsidRPr="00C40FEC">
        <w:rPr>
          <w:rFonts w:ascii="Arial Narrow" w:hAnsi="Arial Narrow" w:cs="Tahoma"/>
          <w:b/>
          <w:sz w:val="20"/>
          <w:szCs w:val="20"/>
        </w:rPr>
        <w:t>S</w:t>
      </w:r>
      <w:r w:rsidR="0007582E" w:rsidRPr="00C40FEC">
        <w:rPr>
          <w:rFonts w:ascii="Arial Narrow" w:hAnsi="Arial Narrow" w:cs="Tahoma"/>
          <w:b/>
          <w:sz w:val="20"/>
          <w:szCs w:val="20"/>
        </w:rPr>
        <w:t xml:space="preserve">EGUNDA </w:t>
      </w:r>
      <w:r w:rsidR="007960BC" w:rsidRPr="00C40FEC">
        <w:rPr>
          <w:rFonts w:ascii="Arial Narrow" w:hAnsi="Arial Narrow" w:cs="Tahoma"/>
          <w:b/>
          <w:sz w:val="20"/>
          <w:szCs w:val="20"/>
        </w:rPr>
        <w:t xml:space="preserve">SESIÓN </w:t>
      </w:r>
      <w:r w:rsidRPr="00C40FEC">
        <w:rPr>
          <w:rFonts w:ascii="Arial Narrow" w:hAnsi="Arial Narrow" w:cs="Tahoma"/>
          <w:b/>
          <w:sz w:val="20"/>
          <w:szCs w:val="20"/>
        </w:rPr>
        <w:t>EXTRAORDINARIA</w:t>
      </w:r>
      <w:r w:rsidR="00BD6555" w:rsidRPr="00C40FEC">
        <w:rPr>
          <w:rFonts w:ascii="Arial Narrow" w:hAnsi="Arial Narrow" w:cs="Tahoma"/>
          <w:b/>
          <w:sz w:val="20"/>
          <w:szCs w:val="20"/>
        </w:rPr>
        <w:t xml:space="preserve"> </w:t>
      </w:r>
      <w:r w:rsidR="0007582E" w:rsidRPr="00C40FEC">
        <w:rPr>
          <w:rFonts w:ascii="Arial Narrow" w:hAnsi="Arial Narrow" w:cs="Tahoma"/>
          <w:b/>
          <w:sz w:val="20"/>
          <w:szCs w:val="20"/>
        </w:rPr>
        <w:t>AÑO 2021</w:t>
      </w:r>
      <w:r w:rsidR="007960BC" w:rsidRPr="00C40FEC">
        <w:rPr>
          <w:rFonts w:ascii="Arial Narrow" w:hAnsi="Arial Narrow" w:cs="Tahoma"/>
          <w:b/>
          <w:sz w:val="20"/>
          <w:szCs w:val="20"/>
        </w:rPr>
        <w:t xml:space="preserve"> </w:t>
      </w:r>
      <w:r w:rsidR="0017257E" w:rsidRPr="00C40FEC">
        <w:rPr>
          <w:rFonts w:ascii="Arial Narrow" w:hAnsi="Arial Narrow" w:cs="Tahoma"/>
          <w:b/>
          <w:sz w:val="20"/>
          <w:szCs w:val="20"/>
        </w:rPr>
        <w:t xml:space="preserve">DEL COMITÉ DE </w:t>
      </w:r>
      <w:r w:rsidR="007960BC" w:rsidRPr="00C40FEC">
        <w:rPr>
          <w:rFonts w:ascii="Arial Narrow" w:hAnsi="Arial Narrow" w:cs="Tahoma"/>
          <w:b/>
          <w:sz w:val="20"/>
          <w:szCs w:val="20"/>
        </w:rPr>
        <w:t>TRANSPARENCIA</w:t>
      </w:r>
      <w:r w:rsidR="0017257E" w:rsidRPr="00C40FEC">
        <w:rPr>
          <w:rFonts w:ascii="Arial Narrow" w:hAnsi="Arial Narrow" w:cs="Tahoma"/>
          <w:b/>
          <w:sz w:val="20"/>
          <w:szCs w:val="20"/>
        </w:rPr>
        <w:t xml:space="preserve"> DEL GOBIERNO MUNICIPAL DE CABO CORRIENTES, JALISCO, MÉXICO.</w:t>
      </w:r>
    </w:p>
    <w:p w:rsidR="00FC2D1F" w:rsidRPr="00C40FEC" w:rsidRDefault="00FC2D1F" w:rsidP="00FC2D1F">
      <w:pPr>
        <w:pStyle w:val="Sinespaciado"/>
        <w:jc w:val="center"/>
        <w:rPr>
          <w:rFonts w:ascii="Arial Narrow" w:hAnsi="Arial Narrow" w:cs="Tahoma"/>
          <w:b/>
          <w:sz w:val="20"/>
          <w:szCs w:val="20"/>
        </w:rPr>
      </w:pPr>
    </w:p>
    <w:p w:rsidR="00CC20C0" w:rsidRDefault="00C40FEC" w:rsidP="00C40FEC">
      <w:pPr>
        <w:ind w:firstLine="708"/>
        <w:jc w:val="both"/>
        <w:rPr>
          <w:rFonts w:ascii="Arial Narrow" w:hAnsi="Arial Narrow" w:cs="Tahoma"/>
          <w:sz w:val="20"/>
          <w:szCs w:val="20"/>
        </w:rPr>
      </w:pPr>
      <w:r w:rsidRPr="00C40FEC">
        <w:rPr>
          <w:rFonts w:ascii="Arial Narrow" w:hAnsi="Arial Narrow" w:cs="Tahoma"/>
          <w:sz w:val="20"/>
          <w:szCs w:val="20"/>
        </w:rPr>
        <w:t xml:space="preserve">Siendo la </w:t>
      </w:r>
      <w:bookmarkStart w:id="0" w:name="_GoBack"/>
      <w:r w:rsidRPr="00E0438E">
        <w:rPr>
          <w:rFonts w:ascii="Arial Narrow" w:hAnsi="Arial Narrow" w:cs="Tahoma"/>
          <w:b/>
          <w:sz w:val="20"/>
          <w:szCs w:val="20"/>
        </w:rPr>
        <w:t>10:15 a</w:t>
      </w:r>
      <w:r w:rsidR="00E423EA" w:rsidRPr="00E0438E">
        <w:rPr>
          <w:rFonts w:ascii="Arial Narrow" w:hAnsi="Arial Narrow" w:cs="Tahoma"/>
          <w:b/>
          <w:sz w:val="20"/>
          <w:szCs w:val="20"/>
        </w:rPr>
        <w:t>.m.</w:t>
      </w:r>
      <w:r w:rsidR="00E423EA" w:rsidRPr="00C40FEC">
        <w:rPr>
          <w:rFonts w:ascii="Arial Narrow" w:hAnsi="Arial Narrow" w:cs="Tahoma"/>
          <w:sz w:val="20"/>
          <w:szCs w:val="20"/>
        </w:rPr>
        <w:t xml:space="preserve"> </w:t>
      </w:r>
      <w:bookmarkEnd w:id="0"/>
      <w:r w:rsidRPr="00C40FEC">
        <w:rPr>
          <w:rFonts w:ascii="Arial Narrow" w:hAnsi="Arial Narrow" w:cs="Tahoma"/>
          <w:sz w:val="20"/>
          <w:szCs w:val="20"/>
        </w:rPr>
        <w:t>diez horas con</w:t>
      </w:r>
      <w:r w:rsidR="00C56EA0" w:rsidRPr="00C40FEC">
        <w:rPr>
          <w:rFonts w:ascii="Arial Narrow" w:hAnsi="Arial Narrow" w:cs="Tahoma"/>
          <w:sz w:val="20"/>
          <w:szCs w:val="20"/>
        </w:rPr>
        <w:t xml:space="preserve"> quince</w:t>
      </w:r>
      <w:r w:rsidR="00961D58" w:rsidRPr="00C40FEC">
        <w:rPr>
          <w:rFonts w:ascii="Arial Narrow" w:hAnsi="Arial Narrow" w:cs="Tahoma"/>
          <w:sz w:val="20"/>
          <w:szCs w:val="20"/>
        </w:rPr>
        <w:t xml:space="preserve"> </w:t>
      </w:r>
      <w:r w:rsidRPr="00C40FEC">
        <w:rPr>
          <w:rFonts w:ascii="Arial Narrow" w:hAnsi="Arial Narrow" w:cs="Tahoma"/>
          <w:sz w:val="20"/>
          <w:szCs w:val="20"/>
        </w:rPr>
        <w:t>minuto</w:t>
      </w:r>
      <w:r>
        <w:rPr>
          <w:rFonts w:ascii="Arial Narrow" w:hAnsi="Arial Narrow" w:cs="Tahoma"/>
          <w:sz w:val="20"/>
          <w:szCs w:val="20"/>
        </w:rPr>
        <w:t>s</w:t>
      </w:r>
      <w:r w:rsidR="00CC20C0" w:rsidRPr="00C40FEC">
        <w:rPr>
          <w:rFonts w:ascii="Arial Narrow" w:hAnsi="Arial Narrow" w:cs="Tahoma"/>
          <w:sz w:val="20"/>
          <w:szCs w:val="20"/>
        </w:rPr>
        <w:t xml:space="preserve"> </w:t>
      </w:r>
      <w:r w:rsidR="00E423EA" w:rsidRPr="00C40FEC">
        <w:rPr>
          <w:rFonts w:ascii="Arial Narrow" w:hAnsi="Arial Narrow" w:cs="Tahoma"/>
          <w:sz w:val="20"/>
          <w:szCs w:val="20"/>
        </w:rPr>
        <w:t xml:space="preserve">del </w:t>
      </w:r>
      <w:r w:rsidR="00C56EA0" w:rsidRPr="00C40FEC">
        <w:rPr>
          <w:rFonts w:ascii="Arial Narrow" w:hAnsi="Arial Narrow" w:cs="Tahoma"/>
          <w:sz w:val="20"/>
          <w:szCs w:val="20"/>
        </w:rPr>
        <w:t xml:space="preserve">día </w:t>
      </w:r>
      <w:r w:rsidR="0007582E" w:rsidRPr="00C40FEC">
        <w:rPr>
          <w:rFonts w:ascii="Arial Narrow" w:hAnsi="Arial Narrow" w:cs="Tahoma"/>
          <w:b/>
          <w:sz w:val="20"/>
          <w:szCs w:val="20"/>
        </w:rPr>
        <w:t>29 veintinueve de octubre del año 2021</w:t>
      </w:r>
      <w:r w:rsidR="00961D58" w:rsidRPr="00C40FEC">
        <w:rPr>
          <w:rFonts w:ascii="Arial Narrow" w:hAnsi="Arial Narrow" w:cs="Tahoma"/>
          <w:sz w:val="20"/>
          <w:szCs w:val="20"/>
        </w:rPr>
        <w:t xml:space="preserve"> dos mil </w:t>
      </w:r>
      <w:r w:rsidR="0007582E" w:rsidRPr="00C40FEC">
        <w:rPr>
          <w:rFonts w:ascii="Arial Narrow" w:hAnsi="Arial Narrow" w:cs="Tahoma"/>
          <w:sz w:val="20"/>
          <w:szCs w:val="20"/>
        </w:rPr>
        <w:t>veintiuno</w:t>
      </w:r>
      <w:r w:rsidR="00961D58" w:rsidRPr="00C40FEC">
        <w:rPr>
          <w:rFonts w:ascii="Arial Narrow" w:hAnsi="Arial Narrow" w:cs="Tahoma"/>
          <w:sz w:val="20"/>
          <w:szCs w:val="20"/>
        </w:rPr>
        <w:t xml:space="preserve">, en las instalaciones de la Presidencia Municipal, con domicilio en Portal Hidalgo </w:t>
      </w:r>
      <w:r w:rsidR="00A83322" w:rsidRPr="00C40FEC">
        <w:rPr>
          <w:rFonts w:ascii="Arial Narrow" w:hAnsi="Arial Narrow" w:cs="Tahoma"/>
          <w:sz w:val="20"/>
          <w:szCs w:val="20"/>
        </w:rPr>
        <w:t xml:space="preserve">Nº </w:t>
      </w:r>
      <w:r w:rsidR="00961D58" w:rsidRPr="00C40FEC">
        <w:rPr>
          <w:rFonts w:ascii="Arial Narrow" w:hAnsi="Arial Narrow" w:cs="Tahoma"/>
          <w:sz w:val="20"/>
          <w:szCs w:val="20"/>
        </w:rPr>
        <w:t xml:space="preserve">12 </w:t>
      </w:r>
      <w:r w:rsidR="00A83322" w:rsidRPr="00C40FEC">
        <w:rPr>
          <w:rFonts w:ascii="Arial Narrow" w:hAnsi="Arial Narrow" w:cs="Tahoma"/>
          <w:sz w:val="20"/>
          <w:szCs w:val="20"/>
        </w:rPr>
        <w:t xml:space="preserve">doce, segundo piso, </w:t>
      </w:r>
      <w:r w:rsidR="00961D58" w:rsidRPr="00C40FEC">
        <w:rPr>
          <w:rFonts w:ascii="Arial Narrow" w:hAnsi="Arial Narrow" w:cs="Tahoma"/>
          <w:sz w:val="20"/>
          <w:szCs w:val="20"/>
        </w:rPr>
        <w:t xml:space="preserve">Colonia Centro CP. 48400, </w:t>
      </w:r>
      <w:r w:rsidR="00A83322" w:rsidRPr="00C40FEC">
        <w:rPr>
          <w:rFonts w:ascii="Arial Narrow" w:hAnsi="Arial Narrow" w:cs="Tahoma"/>
          <w:sz w:val="20"/>
          <w:szCs w:val="20"/>
        </w:rPr>
        <w:t xml:space="preserve">en el Municipio de Cabo Corrientes, con la facultad que les confiere  lo estipulado en </w:t>
      </w:r>
      <w:r w:rsidR="00B557D4" w:rsidRPr="00C40FEC">
        <w:rPr>
          <w:rFonts w:ascii="Arial Narrow" w:hAnsi="Arial Narrow" w:cs="Tahoma"/>
          <w:sz w:val="20"/>
          <w:szCs w:val="20"/>
        </w:rPr>
        <w:t>el artículo 29, punto 1 y 2</w:t>
      </w:r>
      <w:r w:rsidR="001E1A53" w:rsidRPr="00C40FEC">
        <w:rPr>
          <w:rFonts w:ascii="Arial Narrow" w:hAnsi="Arial Narrow" w:cs="Tahoma"/>
          <w:sz w:val="20"/>
          <w:szCs w:val="20"/>
        </w:rPr>
        <w:t xml:space="preserve"> </w:t>
      </w:r>
      <w:r w:rsidR="00A83322" w:rsidRPr="00C40FEC">
        <w:rPr>
          <w:rFonts w:ascii="Arial Narrow" w:hAnsi="Arial Narrow" w:cs="Tahoma"/>
          <w:sz w:val="20"/>
          <w:szCs w:val="20"/>
        </w:rPr>
        <w:t xml:space="preserve">de la Ley de Transparencia y Acceso a la Información Pública del Estado de Jalisco y sus Municipios, </w:t>
      </w:r>
      <w:r w:rsidR="001E1A53" w:rsidRPr="00C40FEC">
        <w:rPr>
          <w:rFonts w:ascii="Arial Narrow" w:hAnsi="Arial Narrow" w:cs="Tahoma"/>
          <w:sz w:val="20"/>
          <w:szCs w:val="20"/>
        </w:rPr>
        <w:t>se reunieron</w:t>
      </w:r>
      <w:r w:rsidR="008F751D" w:rsidRPr="00C40FEC">
        <w:rPr>
          <w:rFonts w:ascii="Arial Narrow" w:hAnsi="Arial Narrow" w:cs="Tahoma"/>
          <w:sz w:val="20"/>
          <w:szCs w:val="20"/>
        </w:rPr>
        <w:t xml:space="preserve"> el </w:t>
      </w:r>
      <w:r w:rsidR="0007582E" w:rsidRPr="00C40FEC">
        <w:rPr>
          <w:rFonts w:ascii="Arial Narrow" w:hAnsi="Arial Narrow" w:cs="Tahoma"/>
          <w:b/>
          <w:sz w:val="20"/>
          <w:szCs w:val="20"/>
        </w:rPr>
        <w:t>C. Miguel Ángel Silva Ramírez</w:t>
      </w:r>
      <w:r w:rsidR="008F751D" w:rsidRPr="00C40FEC">
        <w:rPr>
          <w:rFonts w:ascii="Arial Narrow" w:hAnsi="Arial Narrow" w:cs="Tahoma"/>
          <w:sz w:val="20"/>
          <w:szCs w:val="20"/>
        </w:rPr>
        <w:t xml:space="preserve"> en su carácter de Presidente Municipal, el </w:t>
      </w:r>
      <w:r w:rsidR="0007582E" w:rsidRPr="00C40FEC">
        <w:rPr>
          <w:rFonts w:ascii="Arial Narrow" w:hAnsi="Arial Narrow" w:cs="Tahoma"/>
          <w:b/>
          <w:sz w:val="20"/>
          <w:szCs w:val="20"/>
        </w:rPr>
        <w:t>Lic. Juan Manuel Rodríguez Santana</w:t>
      </w:r>
      <w:r w:rsidR="008F751D" w:rsidRPr="00C40FEC">
        <w:rPr>
          <w:rFonts w:ascii="Arial Narrow" w:hAnsi="Arial Narrow" w:cs="Tahoma"/>
          <w:sz w:val="20"/>
          <w:szCs w:val="20"/>
        </w:rPr>
        <w:t xml:space="preserve">, </w:t>
      </w:r>
      <w:r w:rsidR="001E1A53" w:rsidRPr="00C40FEC">
        <w:rPr>
          <w:rFonts w:ascii="Arial Narrow" w:hAnsi="Arial Narrow" w:cs="Tahoma"/>
          <w:sz w:val="20"/>
          <w:szCs w:val="20"/>
        </w:rPr>
        <w:t>Síndico</w:t>
      </w:r>
      <w:r w:rsidR="008F751D" w:rsidRPr="00C40FEC">
        <w:rPr>
          <w:rFonts w:ascii="Arial Narrow" w:hAnsi="Arial Narrow" w:cs="Tahoma"/>
          <w:sz w:val="20"/>
          <w:szCs w:val="20"/>
        </w:rPr>
        <w:t xml:space="preserve"> Municipal y la </w:t>
      </w:r>
      <w:r w:rsidR="008F751D" w:rsidRPr="00C40FEC">
        <w:rPr>
          <w:rFonts w:ascii="Arial Narrow" w:hAnsi="Arial Narrow" w:cs="Tahoma"/>
          <w:b/>
          <w:sz w:val="20"/>
          <w:szCs w:val="20"/>
        </w:rPr>
        <w:t>Lic. Adilene de Jesús Tacuba Pillado</w:t>
      </w:r>
      <w:r w:rsidR="008F751D" w:rsidRPr="00C40FEC">
        <w:rPr>
          <w:rFonts w:ascii="Arial Narrow" w:hAnsi="Arial Narrow" w:cs="Tahoma"/>
          <w:sz w:val="20"/>
          <w:szCs w:val="20"/>
        </w:rPr>
        <w:t xml:space="preserve">, Titular de la Unidad de Transparencia, con la finalidad de desahogar la </w:t>
      </w:r>
      <w:r w:rsidR="0007582E" w:rsidRPr="00C40FEC">
        <w:rPr>
          <w:rFonts w:ascii="Arial Narrow" w:hAnsi="Arial Narrow" w:cs="Tahoma"/>
          <w:b/>
          <w:sz w:val="20"/>
          <w:szCs w:val="20"/>
        </w:rPr>
        <w:t>SEGUNDA</w:t>
      </w:r>
      <w:r w:rsidR="00C56EA0" w:rsidRPr="00C40FEC">
        <w:rPr>
          <w:rFonts w:ascii="Arial Narrow" w:hAnsi="Arial Narrow" w:cs="Tahoma"/>
          <w:b/>
          <w:sz w:val="20"/>
          <w:szCs w:val="20"/>
        </w:rPr>
        <w:t xml:space="preserve"> SESIÓN EXTRAORDINARIA</w:t>
      </w:r>
      <w:r w:rsidR="007960BC" w:rsidRPr="00C40FEC">
        <w:rPr>
          <w:rFonts w:ascii="Arial Narrow" w:hAnsi="Arial Narrow" w:cs="Tahoma"/>
          <w:b/>
          <w:sz w:val="20"/>
          <w:szCs w:val="20"/>
        </w:rPr>
        <w:t xml:space="preserve"> </w:t>
      </w:r>
      <w:r w:rsidR="0007582E" w:rsidRPr="00C40FEC">
        <w:rPr>
          <w:rFonts w:ascii="Arial Narrow" w:hAnsi="Arial Narrow" w:cs="Tahoma"/>
          <w:b/>
          <w:sz w:val="20"/>
          <w:szCs w:val="20"/>
        </w:rPr>
        <w:t>del año 2021</w:t>
      </w:r>
      <w:r w:rsidR="008F751D" w:rsidRPr="00C40FEC">
        <w:rPr>
          <w:rFonts w:ascii="Arial Narrow" w:hAnsi="Arial Narrow" w:cs="Tahoma"/>
          <w:sz w:val="20"/>
          <w:szCs w:val="20"/>
        </w:rPr>
        <w:t>, la cual se sometió al siguiente:</w:t>
      </w:r>
    </w:p>
    <w:p w:rsidR="00C40FEC" w:rsidRPr="00C40FEC" w:rsidRDefault="00C40FEC" w:rsidP="00C40FEC">
      <w:pPr>
        <w:ind w:firstLine="708"/>
        <w:jc w:val="both"/>
        <w:rPr>
          <w:rFonts w:ascii="Arial Narrow" w:hAnsi="Arial Narrow" w:cs="Tahoma"/>
          <w:sz w:val="20"/>
          <w:szCs w:val="20"/>
        </w:rPr>
      </w:pPr>
    </w:p>
    <w:p w:rsidR="008F751D" w:rsidRPr="00C40FEC" w:rsidRDefault="008F751D" w:rsidP="00BD6555">
      <w:pPr>
        <w:jc w:val="center"/>
        <w:rPr>
          <w:rFonts w:ascii="Arial Narrow" w:hAnsi="Arial Narrow" w:cs="Tahoma"/>
          <w:b/>
          <w:sz w:val="20"/>
          <w:szCs w:val="20"/>
        </w:rPr>
      </w:pPr>
      <w:r w:rsidRPr="00C40FEC">
        <w:rPr>
          <w:rFonts w:ascii="Arial Narrow" w:hAnsi="Arial Narrow" w:cs="Tahoma"/>
          <w:b/>
          <w:sz w:val="20"/>
          <w:szCs w:val="20"/>
        </w:rPr>
        <w:t>ORDEN DEL DÍA</w:t>
      </w:r>
    </w:p>
    <w:p w:rsidR="00516EBF" w:rsidRPr="00C40FEC" w:rsidRDefault="00516EBF" w:rsidP="00DE4936">
      <w:pPr>
        <w:pStyle w:val="Prrafodelista"/>
        <w:numPr>
          <w:ilvl w:val="0"/>
          <w:numId w:val="1"/>
        </w:numPr>
        <w:jc w:val="both"/>
        <w:rPr>
          <w:rFonts w:ascii="Arial Narrow" w:hAnsi="Arial Narrow" w:cs="Tahoma"/>
          <w:sz w:val="20"/>
          <w:szCs w:val="20"/>
        </w:rPr>
      </w:pPr>
      <w:r w:rsidRPr="00C40FEC">
        <w:rPr>
          <w:rFonts w:ascii="Arial Narrow" w:hAnsi="Arial Narrow" w:cs="Tahoma"/>
          <w:sz w:val="20"/>
          <w:szCs w:val="20"/>
        </w:rPr>
        <w:t>Lista de Asistencia y verificación del Quórum.</w:t>
      </w:r>
    </w:p>
    <w:p w:rsidR="001E1A53" w:rsidRPr="00C40FEC" w:rsidRDefault="00C56EA0" w:rsidP="00DE4936">
      <w:pPr>
        <w:pStyle w:val="Prrafodelista"/>
        <w:numPr>
          <w:ilvl w:val="0"/>
          <w:numId w:val="1"/>
        </w:numPr>
        <w:jc w:val="both"/>
        <w:rPr>
          <w:rFonts w:ascii="Arial Narrow" w:hAnsi="Arial Narrow" w:cs="Tahoma"/>
          <w:sz w:val="20"/>
          <w:szCs w:val="20"/>
        </w:rPr>
      </w:pPr>
      <w:r w:rsidRPr="00C40FEC">
        <w:rPr>
          <w:rFonts w:ascii="Arial Narrow" w:hAnsi="Arial Narrow" w:cs="Tahoma"/>
          <w:sz w:val="20"/>
          <w:szCs w:val="20"/>
        </w:rPr>
        <w:t xml:space="preserve">Análisis del </w:t>
      </w:r>
      <w:r w:rsidRPr="00C40FEC">
        <w:rPr>
          <w:rFonts w:ascii="Arial Narrow" w:hAnsi="Arial Narrow" w:cs="Tahoma"/>
          <w:b/>
          <w:sz w:val="20"/>
          <w:szCs w:val="20"/>
        </w:rPr>
        <w:t>Recurso de Revisión</w:t>
      </w:r>
      <w:r w:rsidRPr="00C40FEC">
        <w:rPr>
          <w:rFonts w:ascii="Arial Narrow" w:hAnsi="Arial Narrow" w:cs="Tahoma"/>
          <w:sz w:val="20"/>
          <w:szCs w:val="20"/>
        </w:rPr>
        <w:t xml:space="preserve"> </w:t>
      </w:r>
      <w:r w:rsidR="0007582E" w:rsidRPr="00C40FEC">
        <w:rPr>
          <w:rFonts w:ascii="Arial Narrow" w:hAnsi="Arial Narrow" w:cs="Tahoma"/>
          <w:b/>
          <w:sz w:val="20"/>
          <w:szCs w:val="20"/>
        </w:rPr>
        <w:t xml:space="preserve">2371/2021, </w:t>
      </w:r>
      <w:r w:rsidR="0007582E" w:rsidRPr="00C40FEC">
        <w:rPr>
          <w:rFonts w:ascii="Arial Narrow" w:hAnsi="Arial Narrow" w:cs="Tahoma"/>
          <w:sz w:val="20"/>
          <w:szCs w:val="20"/>
        </w:rPr>
        <w:t>registrada con expediente interno</w:t>
      </w:r>
      <w:r w:rsidR="0007582E" w:rsidRPr="00C40FEC">
        <w:rPr>
          <w:rFonts w:ascii="Arial Narrow" w:hAnsi="Arial Narrow" w:cs="Tahoma"/>
          <w:b/>
          <w:sz w:val="20"/>
          <w:szCs w:val="20"/>
        </w:rPr>
        <w:t xml:space="preserve"> UT/R.R./0076/2021,</w:t>
      </w:r>
      <w:r w:rsidRPr="00C40FEC">
        <w:rPr>
          <w:rFonts w:ascii="Arial Narrow" w:hAnsi="Arial Narrow" w:cs="Tahoma"/>
          <w:sz w:val="20"/>
          <w:szCs w:val="20"/>
        </w:rPr>
        <w:t xml:space="preserve"> derivado de la solicitud de información con expediente interno </w:t>
      </w:r>
      <w:r w:rsidR="0007582E" w:rsidRPr="00C40FEC">
        <w:rPr>
          <w:rFonts w:ascii="Arial Narrow" w:hAnsi="Arial Narrow" w:cs="Tahoma"/>
          <w:b/>
          <w:sz w:val="20"/>
          <w:szCs w:val="20"/>
        </w:rPr>
        <w:t xml:space="preserve">UT/0330/2021, </w:t>
      </w:r>
      <w:r w:rsidR="0007582E" w:rsidRPr="00C40FEC">
        <w:rPr>
          <w:rFonts w:ascii="Arial Narrow" w:hAnsi="Arial Narrow" w:cs="Tahoma"/>
          <w:sz w:val="20"/>
          <w:szCs w:val="20"/>
        </w:rPr>
        <w:t xml:space="preserve">de la administración </w:t>
      </w:r>
      <w:r w:rsidR="0007582E" w:rsidRPr="00C40FEC">
        <w:rPr>
          <w:rFonts w:ascii="Arial Narrow" w:hAnsi="Arial Narrow" w:cs="Tahoma"/>
          <w:b/>
          <w:sz w:val="20"/>
          <w:szCs w:val="20"/>
        </w:rPr>
        <w:t>2018-2021</w:t>
      </w:r>
      <w:r w:rsidR="0007582E" w:rsidRPr="00C40FEC">
        <w:rPr>
          <w:rFonts w:ascii="Arial Narrow" w:hAnsi="Arial Narrow" w:cs="Tahoma"/>
          <w:sz w:val="20"/>
          <w:szCs w:val="20"/>
        </w:rPr>
        <w:t>, atendida el 22 de septiembre del presente año.</w:t>
      </w:r>
    </w:p>
    <w:p w:rsidR="00135AA0" w:rsidRPr="00C40FEC" w:rsidRDefault="00135AA0" w:rsidP="00DE4936">
      <w:pPr>
        <w:pStyle w:val="Prrafodelista"/>
        <w:numPr>
          <w:ilvl w:val="0"/>
          <w:numId w:val="1"/>
        </w:numPr>
        <w:jc w:val="both"/>
        <w:rPr>
          <w:rFonts w:ascii="Arial Narrow" w:hAnsi="Arial Narrow" w:cs="Tahoma"/>
          <w:sz w:val="20"/>
          <w:szCs w:val="20"/>
        </w:rPr>
      </w:pPr>
      <w:r w:rsidRPr="00C40FEC">
        <w:rPr>
          <w:rFonts w:ascii="Arial Narrow" w:hAnsi="Arial Narrow" w:cs="Tahoma"/>
          <w:sz w:val="20"/>
          <w:szCs w:val="20"/>
        </w:rPr>
        <w:t xml:space="preserve">Acuerdos </w:t>
      </w:r>
    </w:p>
    <w:p w:rsidR="00516EBF" w:rsidRPr="00C40FEC" w:rsidRDefault="00516EBF" w:rsidP="00DE4936">
      <w:pPr>
        <w:pStyle w:val="Prrafodelista"/>
        <w:numPr>
          <w:ilvl w:val="0"/>
          <w:numId w:val="1"/>
        </w:numPr>
        <w:jc w:val="both"/>
        <w:rPr>
          <w:rFonts w:ascii="Arial Narrow" w:hAnsi="Arial Narrow" w:cs="Tahoma"/>
          <w:sz w:val="20"/>
          <w:szCs w:val="20"/>
        </w:rPr>
      </w:pPr>
      <w:r w:rsidRPr="00C40FEC">
        <w:rPr>
          <w:rFonts w:ascii="Arial Narrow" w:hAnsi="Arial Narrow" w:cs="Tahoma"/>
          <w:sz w:val="20"/>
          <w:szCs w:val="20"/>
        </w:rPr>
        <w:t>Asuntos Generales.</w:t>
      </w:r>
    </w:p>
    <w:p w:rsidR="00FA0B38" w:rsidRDefault="00516EBF" w:rsidP="00C40FEC">
      <w:pPr>
        <w:pStyle w:val="Prrafodelista"/>
        <w:numPr>
          <w:ilvl w:val="0"/>
          <w:numId w:val="1"/>
        </w:numPr>
        <w:jc w:val="both"/>
        <w:rPr>
          <w:rFonts w:ascii="Arial Narrow" w:hAnsi="Arial Narrow" w:cs="Tahoma"/>
          <w:sz w:val="20"/>
          <w:szCs w:val="20"/>
        </w:rPr>
      </w:pPr>
      <w:r w:rsidRPr="00C40FEC">
        <w:rPr>
          <w:rFonts w:ascii="Arial Narrow" w:hAnsi="Arial Narrow" w:cs="Tahoma"/>
          <w:sz w:val="20"/>
          <w:szCs w:val="20"/>
        </w:rPr>
        <w:t>Clausura de Sesión.</w:t>
      </w:r>
    </w:p>
    <w:p w:rsidR="00C40FEC" w:rsidRPr="00C40FEC" w:rsidRDefault="00C40FEC" w:rsidP="00C40FEC">
      <w:pPr>
        <w:pStyle w:val="Prrafodelista"/>
        <w:ind w:left="1146"/>
        <w:jc w:val="both"/>
        <w:rPr>
          <w:rFonts w:ascii="Arial Narrow" w:hAnsi="Arial Narrow" w:cs="Tahoma"/>
          <w:sz w:val="20"/>
          <w:szCs w:val="20"/>
        </w:rPr>
      </w:pPr>
    </w:p>
    <w:p w:rsidR="000359A3" w:rsidRPr="00C40FEC" w:rsidRDefault="007E18C7" w:rsidP="00FA0B38">
      <w:pPr>
        <w:jc w:val="center"/>
        <w:rPr>
          <w:rFonts w:ascii="Arial Narrow" w:hAnsi="Arial Narrow" w:cs="Tahoma"/>
          <w:b/>
          <w:sz w:val="20"/>
          <w:szCs w:val="20"/>
        </w:rPr>
      </w:pPr>
      <w:r w:rsidRPr="00C40FEC">
        <w:rPr>
          <w:rFonts w:ascii="Arial Narrow" w:hAnsi="Arial Narrow" w:cs="Tahoma"/>
          <w:b/>
          <w:sz w:val="20"/>
          <w:szCs w:val="20"/>
        </w:rPr>
        <w:t>DESAHOGO DEL ORDEN DEL DIA</w:t>
      </w:r>
    </w:p>
    <w:p w:rsidR="004638DF" w:rsidRPr="00C40FEC" w:rsidRDefault="004638DF" w:rsidP="004638DF">
      <w:pPr>
        <w:pStyle w:val="Prrafodelista"/>
        <w:numPr>
          <w:ilvl w:val="0"/>
          <w:numId w:val="2"/>
        </w:numPr>
        <w:jc w:val="both"/>
        <w:rPr>
          <w:rFonts w:ascii="Arial Narrow" w:hAnsi="Arial Narrow" w:cs="Tahoma"/>
          <w:b/>
          <w:sz w:val="20"/>
          <w:szCs w:val="20"/>
        </w:rPr>
      </w:pPr>
      <w:r w:rsidRPr="00C40FEC">
        <w:rPr>
          <w:rFonts w:ascii="Arial Narrow" w:hAnsi="Arial Narrow" w:cs="Tahoma"/>
          <w:b/>
          <w:sz w:val="20"/>
          <w:szCs w:val="20"/>
        </w:rPr>
        <w:t>LISTA DE ASISTENCIA.</w:t>
      </w:r>
    </w:p>
    <w:p w:rsidR="00655855" w:rsidRPr="00C40FEC" w:rsidRDefault="0083090B" w:rsidP="004638DF">
      <w:pPr>
        <w:jc w:val="both"/>
        <w:rPr>
          <w:rFonts w:ascii="Arial Narrow" w:hAnsi="Arial Narrow" w:cs="Tahoma"/>
          <w:b/>
          <w:sz w:val="20"/>
          <w:szCs w:val="20"/>
        </w:rPr>
      </w:pPr>
      <w:r w:rsidRPr="00C40FEC">
        <w:rPr>
          <w:rFonts w:ascii="Arial Narrow" w:hAnsi="Arial Narrow" w:cs="Tahoma"/>
          <w:sz w:val="20"/>
          <w:szCs w:val="20"/>
        </w:rPr>
        <w:t xml:space="preserve"> </w:t>
      </w:r>
      <w:r w:rsidR="007E18C7" w:rsidRPr="00C40FEC">
        <w:rPr>
          <w:rFonts w:ascii="Arial Narrow" w:hAnsi="Arial Narrow" w:cs="Tahoma"/>
          <w:sz w:val="20"/>
          <w:szCs w:val="20"/>
        </w:rPr>
        <w:t xml:space="preserve">En el desahogo de este punto, </w:t>
      </w:r>
      <w:r w:rsidR="001E1A53" w:rsidRPr="00C40FEC">
        <w:rPr>
          <w:rFonts w:ascii="Arial Narrow" w:hAnsi="Arial Narrow" w:cs="Tahoma"/>
          <w:sz w:val="20"/>
          <w:szCs w:val="20"/>
        </w:rPr>
        <w:t xml:space="preserve">la Lic. Adilene de Jesús Tacuba Pillado nombra </w:t>
      </w:r>
      <w:r w:rsidR="007E18C7" w:rsidRPr="00C40FEC">
        <w:rPr>
          <w:rFonts w:ascii="Arial Narrow" w:hAnsi="Arial Narrow" w:cs="Tahoma"/>
          <w:sz w:val="20"/>
          <w:szCs w:val="20"/>
        </w:rPr>
        <w:t xml:space="preserve">lista de asistencia estando presente, el </w:t>
      </w:r>
      <w:r w:rsidR="00D14414" w:rsidRPr="00C40FEC">
        <w:rPr>
          <w:rFonts w:ascii="Arial Narrow" w:hAnsi="Arial Narrow" w:cs="Tahoma"/>
          <w:b/>
          <w:sz w:val="20"/>
          <w:szCs w:val="20"/>
        </w:rPr>
        <w:t>C. Miguel Ángel Silva Ramírez</w:t>
      </w:r>
      <w:r w:rsidR="005A0E36" w:rsidRPr="00C40FEC">
        <w:rPr>
          <w:rFonts w:ascii="Arial Narrow" w:hAnsi="Arial Narrow" w:cs="Tahoma"/>
          <w:b/>
          <w:sz w:val="20"/>
          <w:szCs w:val="20"/>
        </w:rPr>
        <w:t xml:space="preserve">, </w:t>
      </w:r>
      <w:r w:rsidR="00D14414" w:rsidRPr="00C40FEC">
        <w:rPr>
          <w:rFonts w:ascii="Arial Narrow" w:hAnsi="Arial Narrow" w:cs="Tahoma"/>
          <w:b/>
          <w:sz w:val="20"/>
          <w:szCs w:val="20"/>
        </w:rPr>
        <w:t>Presidente Municipal, el Lic. Juan Manuel Rodríguez Santana</w:t>
      </w:r>
      <w:r w:rsidR="007E18C7" w:rsidRPr="00C40FEC">
        <w:rPr>
          <w:rFonts w:ascii="Arial Narrow" w:hAnsi="Arial Narrow" w:cs="Tahoma"/>
          <w:b/>
          <w:sz w:val="20"/>
          <w:szCs w:val="20"/>
        </w:rPr>
        <w:t xml:space="preserve">, </w:t>
      </w:r>
      <w:r w:rsidR="005A0E36" w:rsidRPr="00C40FEC">
        <w:rPr>
          <w:rFonts w:ascii="Arial Narrow" w:hAnsi="Arial Narrow" w:cs="Tahoma"/>
          <w:b/>
          <w:sz w:val="20"/>
          <w:szCs w:val="20"/>
        </w:rPr>
        <w:t>Síndico</w:t>
      </w:r>
      <w:r w:rsidR="00D12367" w:rsidRPr="00C40FEC">
        <w:rPr>
          <w:rFonts w:ascii="Arial Narrow" w:hAnsi="Arial Narrow" w:cs="Tahoma"/>
          <w:b/>
          <w:sz w:val="20"/>
          <w:szCs w:val="20"/>
        </w:rPr>
        <w:t xml:space="preserve"> Municipal y la Lic. Adilene de Jesús Tacuba Pillado, Titular de la Unidad de Transparencia,</w:t>
      </w:r>
      <w:r w:rsidR="00D12367" w:rsidRPr="00C40FEC">
        <w:rPr>
          <w:rFonts w:ascii="Arial Narrow" w:hAnsi="Arial Narrow" w:cs="Tahoma"/>
          <w:sz w:val="20"/>
          <w:szCs w:val="20"/>
        </w:rPr>
        <w:t xml:space="preserve"> verifi</w:t>
      </w:r>
      <w:r w:rsidR="00B23F2B" w:rsidRPr="00C40FEC">
        <w:rPr>
          <w:rFonts w:ascii="Arial Narrow" w:hAnsi="Arial Narrow" w:cs="Tahoma"/>
          <w:sz w:val="20"/>
          <w:szCs w:val="20"/>
        </w:rPr>
        <w:t>cándose que existe quórum legal y declarándola válida para su celebración de conformidad con el punto 2 del artículo 29 de la Ley de Transparencia e Información Pública del Estado de Jalisco y sus Municipios.</w:t>
      </w:r>
    </w:p>
    <w:p w:rsidR="00C40FEC" w:rsidRPr="00C40FEC" w:rsidRDefault="001E1A53" w:rsidP="00655855">
      <w:pPr>
        <w:jc w:val="both"/>
        <w:rPr>
          <w:rFonts w:ascii="Arial Narrow" w:hAnsi="Arial Narrow" w:cs="Tahoma"/>
          <w:sz w:val="20"/>
          <w:szCs w:val="20"/>
        </w:rPr>
      </w:pPr>
      <w:r w:rsidRPr="00C40FEC">
        <w:rPr>
          <w:rFonts w:ascii="Arial Narrow" w:hAnsi="Arial Narrow" w:cs="Tahoma"/>
          <w:sz w:val="20"/>
          <w:szCs w:val="20"/>
        </w:rPr>
        <w:t xml:space="preserve">El presidente del Comité de Transparencia, </w:t>
      </w:r>
      <w:r w:rsidR="00C40FEC" w:rsidRPr="00C40FEC">
        <w:rPr>
          <w:rFonts w:ascii="Arial Narrow" w:hAnsi="Arial Narrow" w:cs="Tahoma"/>
          <w:sz w:val="20"/>
          <w:szCs w:val="20"/>
        </w:rPr>
        <w:t>C. Miguel ángel Silva Ramírez,</w:t>
      </w:r>
      <w:r w:rsidRPr="00C40FEC">
        <w:rPr>
          <w:rFonts w:ascii="Arial Narrow" w:hAnsi="Arial Narrow" w:cs="Tahoma"/>
          <w:sz w:val="20"/>
          <w:szCs w:val="20"/>
        </w:rPr>
        <w:t xml:space="preserve"> declara la e</w:t>
      </w:r>
      <w:r w:rsidR="0006578E" w:rsidRPr="00C40FEC">
        <w:rPr>
          <w:rFonts w:ascii="Arial Narrow" w:hAnsi="Arial Narrow" w:cs="Tahoma"/>
          <w:sz w:val="20"/>
          <w:szCs w:val="20"/>
        </w:rPr>
        <w:t>xistencia del Quórum Legal</w:t>
      </w:r>
      <w:r w:rsidR="00C40FEC">
        <w:rPr>
          <w:rFonts w:ascii="Arial Narrow" w:hAnsi="Arial Narrow" w:cs="Tahoma"/>
          <w:sz w:val="20"/>
          <w:szCs w:val="20"/>
        </w:rPr>
        <w:t xml:space="preserve"> para sesionar y tomar acuerdos.</w:t>
      </w:r>
    </w:p>
    <w:p w:rsidR="004638DF" w:rsidRPr="00C40FEC" w:rsidRDefault="004638DF" w:rsidP="00F93DCA">
      <w:pPr>
        <w:pStyle w:val="Prrafodelista"/>
        <w:numPr>
          <w:ilvl w:val="0"/>
          <w:numId w:val="2"/>
        </w:numPr>
        <w:jc w:val="both"/>
        <w:rPr>
          <w:rFonts w:ascii="Arial Narrow" w:hAnsi="Arial Narrow" w:cs="Tahoma"/>
          <w:b/>
          <w:sz w:val="20"/>
          <w:szCs w:val="20"/>
        </w:rPr>
      </w:pPr>
      <w:r w:rsidRPr="00C40FEC">
        <w:rPr>
          <w:rFonts w:ascii="Arial Narrow" w:hAnsi="Arial Narrow" w:cs="Tahoma"/>
          <w:b/>
          <w:sz w:val="20"/>
          <w:szCs w:val="20"/>
        </w:rPr>
        <w:t>ANÁLISIS.</w:t>
      </w:r>
    </w:p>
    <w:p w:rsidR="00655855" w:rsidRPr="00C40FEC" w:rsidRDefault="0083090B" w:rsidP="004638DF">
      <w:pPr>
        <w:jc w:val="both"/>
        <w:rPr>
          <w:rFonts w:ascii="Arial Narrow" w:hAnsi="Arial Narrow" w:cs="Tahoma"/>
          <w:sz w:val="20"/>
          <w:szCs w:val="20"/>
        </w:rPr>
      </w:pPr>
      <w:r w:rsidRPr="00C40FEC">
        <w:rPr>
          <w:rFonts w:ascii="Arial Narrow" w:hAnsi="Arial Narrow" w:cs="Tahoma"/>
          <w:sz w:val="20"/>
          <w:szCs w:val="20"/>
        </w:rPr>
        <w:t xml:space="preserve"> </w:t>
      </w:r>
      <w:r w:rsidR="00C56EA0" w:rsidRPr="00C40FEC">
        <w:rPr>
          <w:rFonts w:ascii="Arial Narrow" w:hAnsi="Arial Narrow" w:cs="Tahoma"/>
          <w:sz w:val="20"/>
          <w:szCs w:val="20"/>
        </w:rPr>
        <w:t>L</w:t>
      </w:r>
      <w:r w:rsidR="003443B4" w:rsidRPr="00C40FEC">
        <w:rPr>
          <w:rFonts w:ascii="Arial Narrow" w:hAnsi="Arial Narrow" w:cs="Tahoma"/>
          <w:sz w:val="20"/>
          <w:szCs w:val="20"/>
        </w:rPr>
        <w:t>a</w:t>
      </w:r>
      <w:r w:rsidR="00B23F2B" w:rsidRPr="00C40FEC">
        <w:rPr>
          <w:rFonts w:ascii="Arial Narrow" w:hAnsi="Arial Narrow" w:cs="Tahoma"/>
          <w:sz w:val="20"/>
          <w:szCs w:val="20"/>
        </w:rPr>
        <w:t xml:space="preserve"> Lic. Adilene de Jesús Tacuba Pillado, en su carácter d</w:t>
      </w:r>
      <w:r w:rsidR="003443B4" w:rsidRPr="00C40FEC">
        <w:rPr>
          <w:rFonts w:ascii="Arial Narrow" w:hAnsi="Arial Narrow" w:cs="Tahoma"/>
          <w:sz w:val="20"/>
          <w:szCs w:val="20"/>
        </w:rPr>
        <w:t>e Secretario Técnico del comité,</w:t>
      </w:r>
      <w:r w:rsidR="009D3E5C" w:rsidRPr="00C40FEC">
        <w:rPr>
          <w:rFonts w:ascii="Arial Narrow" w:hAnsi="Arial Narrow" w:cs="Tahoma"/>
          <w:sz w:val="20"/>
          <w:szCs w:val="20"/>
        </w:rPr>
        <w:t xml:space="preserve"> menciona los antecedentes ante los integrantes:</w:t>
      </w:r>
    </w:p>
    <w:p w:rsidR="009D3E5C" w:rsidRPr="00C40FEC" w:rsidRDefault="009D3E5C" w:rsidP="00C40FEC">
      <w:pPr>
        <w:jc w:val="center"/>
        <w:rPr>
          <w:rFonts w:ascii="Arial Narrow" w:hAnsi="Arial Narrow" w:cs="Tahoma"/>
          <w:b/>
          <w:sz w:val="20"/>
          <w:szCs w:val="20"/>
        </w:rPr>
      </w:pPr>
      <w:r w:rsidRPr="00C40FEC">
        <w:rPr>
          <w:rFonts w:ascii="Arial Narrow" w:hAnsi="Arial Narrow" w:cs="Tahoma"/>
          <w:b/>
          <w:sz w:val="20"/>
          <w:szCs w:val="20"/>
        </w:rPr>
        <w:t>ANTECEDENTES</w:t>
      </w:r>
    </w:p>
    <w:p w:rsidR="00D14414" w:rsidRPr="00C40FEC" w:rsidRDefault="009D3E5C" w:rsidP="00D14414">
      <w:pPr>
        <w:spacing w:after="0"/>
        <w:ind w:firstLine="708"/>
        <w:jc w:val="both"/>
        <w:rPr>
          <w:rFonts w:ascii="Arial Narrow" w:hAnsi="Arial Narrow" w:cs="Tahoma"/>
          <w:sz w:val="20"/>
          <w:szCs w:val="20"/>
        </w:rPr>
      </w:pPr>
      <w:r w:rsidRPr="00C40FEC">
        <w:rPr>
          <w:rFonts w:ascii="Arial Narrow" w:hAnsi="Arial Narrow" w:cs="Tahoma"/>
          <w:b/>
          <w:sz w:val="20"/>
          <w:szCs w:val="20"/>
        </w:rPr>
        <w:t xml:space="preserve">1.- </w:t>
      </w:r>
      <w:r w:rsidR="00D14414" w:rsidRPr="00C40FEC">
        <w:rPr>
          <w:rFonts w:ascii="Arial Narrow" w:hAnsi="Arial Narrow" w:cs="Tahoma"/>
          <w:sz w:val="20"/>
          <w:szCs w:val="20"/>
        </w:rPr>
        <w:t xml:space="preserve">Que con fecha </w:t>
      </w:r>
      <w:r w:rsidR="00D14414" w:rsidRPr="00C40FEC">
        <w:rPr>
          <w:rFonts w:ascii="Arial Narrow" w:hAnsi="Arial Narrow" w:cs="Tahoma"/>
          <w:b/>
          <w:sz w:val="20"/>
          <w:szCs w:val="20"/>
        </w:rPr>
        <w:t>13 trece de septiembre a las 18:32 horas</w:t>
      </w:r>
      <w:r w:rsidR="00D14414" w:rsidRPr="00C40FEC">
        <w:rPr>
          <w:rFonts w:ascii="Arial Narrow" w:hAnsi="Arial Narrow" w:cs="Tahoma"/>
          <w:sz w:val="20"/>
          <w:szCs w:val="20"/>
        </w:rPr>
        <w:t>, se recibió mediante el nuevo Sistema SISAI 2.0, incorporado a la Plataforma Nacional de Transparencia, la solicitud de información</w:t>
      </w:r>
      <w:r w:rsidR="00A157E6" w:rsidRPr="00C40FEC">
        <w:rPr>
          <w:rFonts w:ascii="Arial Narrow" w:hAnsi="Arial Narrow" w:cs="Tahoma"/>
          <w:sz w:val="20"/>
          <w:szCs w:val="20"/>
        </w:rPr>
        <w:t xml:space="preserve"> por un c</w:t>
      </w:r>
      <w:r w:rsidR="00D14414" w:rsidRPr="00C40FEC">
        <w:rPr>
          <w:rFonts w:ascii="Arial Narrow" w:hAnsi="Arial Narrow" w:cs="Tahoma"/>
          <w:sz w:val="20"/>
          <w:szCs w:val="20"/>
        </w:rPr>
        <w:t>iudadano</w:t>
      </w:r>
      <w:r w:rsidR="00A157E6" w:rsidRPr="00C40FEC">
        <w:rPr>
          <w:rFonts w:ascii="Arial Narrow" w:hAnsi="Arial Narrow" w:cs="Tahoma"/>
          <w:sz w:val="20"/>
          <w:szCs w:val="20"/>
        </w:rPr>
        <w:t xml:space="preserve"> solicitante</w:t>
      </w:r>
      <w:r w:rsidR="00D14414" w:rsidRPr="00C40FEC">
        <w:rPr>
          <w:rFonts w:ascii="Arial Narrow" w:hAnsi="Arial Narrow" w:cs="Tahoma"/>
          <w:sz w:val="20"/>
          <w:szCs w:val="20"/>
        </w:rPr>
        <w:t xml:space="preserve">, solicitud que ingresó oficialmente el día </w:t>
      </w:r>
      <w:r w:rsidR="00D14414" w:rsidRPr="00C40FEC">
        <w:rPr>
          <w:rFonts w:ascii="Arial Narrow" w:hAnsi="Arial Narrow" w:cs="Tahoma"/>
          <w:b/>
          <w:sz w:val="20"/>
          <w:szCs w:val="20"/>
        </w:rPr>
        <w:t>14 catorce de septiembre,</w:t>
      </w:r>
      <w:r w:rsidR="00D14414" w:rsidRPr="00C40FEC">
        <w:rPr>
          <w:rFonts w:ascii="Arial Narrow" w:hAnsi="Arial Narrow" w:cs="Tahoma"/>
          <w:sz w:val="20"/>
          <w:szCs w:val="20"/>
        </w:rPr>
        <w:t xml:space="preserve"> cuyo número de Folio fue </w:t>
      </w:r>
      <w:r w:rsidR="00D14414" w:rsidRPr="00C40FEC">
        <w:rPr>
          <w:rFonts w:ascii="Arial Narrow" w:hAnsi="Arial Narrow" w:cs="Tahoma"/>
          <w:b/>
          <w:sz w:val="20"/>
          <w:szCs w:val="20"/>
        </w:rPr>
        <w:t>140282321000007</w:t>
      </w:r>
      <w:r w:rsidR="00D14414" w:rsidRPr="00C40FEC">
        <w:rPr>
          <w:rFonts w:ascii="Arial Narrow" w:hAnsi="Arial Narrow" w:cs="Tahoma"/>
          <w:sz w:val="20"/>
          <w:szCs w:val="20"/>
        </w:rPr>
        <w:t>, y fue registrada bajo expediente interno número</w:t>
      </w:r>
      <w:r w:rsidR="00D14414" w:rsidRPr="00C40FEC">
        <w:rPr>
          <w:rFonts w:ascii="Arial Narrow" w:hAnsi="Arial Narrow" w:cs="Tahoma"/>
          <w:b/>
          <w:sz w:val="20"/>
          <w:szCs w:val="20"/>
        </w:rPr>
        <w:t xml:space="preserve"> UT/0330/2021,</w:t>
      </w:r>
      <w:r w:rsidR="00D14414" w:rsidRPr="00C40FEC">
        <w:rPr>
          <w:rFonts w:ascii="Arial Narrow" w:hAnsi="Arial Narrow" w:cs="Tahoma"/>
          <w:sz w:val="20"/>
          <w:szCs w:val="20"/>
        </w:rPr>
        <w:t xml:space="preserve"> en la que solicita lo siguiente:</w:t>
      </w:r>
    </w:p>
    <w:p w:rsidR="00D14414" w:rsidRPr="00C40FEC" w:rsidRDefault="00D14414" w:rsidP="00D14414">
      <w:pPr>
        <w:spacing w:after="0"/>
        <w:ind w:firstLine="708"/>
        <w:jc w:val="both"/>
        <w:rPr>
          <w:rFonts w:ascii="Arial Narrow" w:hAnsi="Arial Narrow" w:cs="Tahoma"/>
          <w:sz w:val="20"/>
          <w:szCs w:val="20"/>
        </w:rPr>
      </w:pPr>
      <w:r w:rsidRPr="00C40FEC">
        <w:rPr>
          <w:rFonts w:ascii="Arial Narrow" w:hAnsi="Arial Narrow" w:cs="Tahoma"/>
          <w:sz w:val="20"/>
          <w:szCs w:val="20"/>
        </w:rPr>
        <w:t xml:space="preserve"> </w:t>
      </w:r>
    </w:p>
    <w:p w:rsidR="00C40FEC" w:rsidRDefault="00C40FEC" w:rsidP="00D14414">
      <w:pPr>
        <w:autoSpaceDE w:val="0"/>
        <w:autoSpaceDN w:val="0"/>
        <w:adjustRightInd w:val="0"/>
        <w:spacing w:after="0" w:line="240" w:lineRule="auto"/>
        <w:ind w:left="708"/>
        <w:jc w:val="both"/>
        <w:rPr>
          <w:rFonts w:ascii="Arial Narrow" w:hAnsi="Arial Narrow" w:cs="Tahoma"/>
          <w:b/>
          <w:sz w:val="20"/>
          <w:szCs w:val="20"/>
        </w:rPr>
      </w:pPr>
    </w:p>
    <w:p w:rsidR="00C40FEC" w:rsidRDefault="00C40FEC" w:rsidP="00D14414">
      <w:pPr>
        <w:autoSpaceDE w:val="0"/>
        <w:autoSpaceDN w:val="0"/>
        <w:adjustRightInd w:val="0"/>
        <w:spacing w:after="0" w:line="240" w:lineRule="auto"/>
        <w:ind w:left="708"/>
        <w:jc w:val="both"/>
        <w:rPr>
          <w:rFonts w:ascii="Arial Narrow" w:hAnsi="Arial Narrow" w:cs="Tahoma"/>
          <w:b/>
          <w:sz w:val="20"/>
          <w:szCs w:val="20"/>
        </w:rPr>
      </w:pPr>
    </w:p>
    <w:p w:rsidR="00C40FEC" w:rsidRDefault="00C40FEC" w:rsidP="00D14414">
      <w:pPr>
        <w:autoSpaceDE w:val="0"/>
        <w:autoSpaceDN w:val="0"/>
        <w:adjustRightInd w:val="0"/>
        <w:spacing w:after="0" w:line="240" w:lineRule="auto"/>
        <w:ind w:left="708"/>
        <w:jc w:val="both"/>
        <w:rPr>
          <w:rFonts w:ascii="Arial Narrow" w:hAnsi="Arial Narrow" w:cs="Tahoma"/>
          <w:b/>
          <w:sz w:val="20"/>
          <w:szCs w:val="20"/>
        </w:rPr>
      </w:pPr>
    </w:p>
    <w:p w:rsidR="00D14414" w:rsidRPr="00C40FEC" w:rsidRDefault="00D14414" w:rsidP="00D14414">
      <w:pPr>
        <w:autoSpaceDE w:val="0"/>
        <w:autoSpaceDN w:val="0"/>
        <w:adjustRightInd w:val="0"/>
        <w:spacing w:after="0" w:line="240" w:lineRule="auto"/>
        <w:ind w:left="708"/>
        <w:jc w:val="both"/>
        <w:rPr>
          <w:rFonts w:ascii="Arial Narrow" w:hAnsi="Arial Narrow" w:cs="Arial"/>
          <w:b/>
          <w:sz w:val="20"/>
          <w:szCs w:val="20"/>
        </w:rPr>
      </w:pPr>
      <w:r w:rsidRPr="00C40FEC">
        <w:rPr>
          <w:rFonts w:ascii="Arial Narrow" w:hAnsi="Arial Narrow" w:cs="Tahoma"/>
          <w:b/>
          <w:sz w:val="20"/>
          <w:szCs w:val="20"/>
        </w:rPr>
        <w:t xml:space="preserve">“… </w:t>
      </w:r>
      <w:r w:rsidRPr="00C40FEC">
        <w:rPr>
          <w:rFonts w:ascii="Arial Narrow" w:hAnsi="Arial Narrow" w:cs="Arial"/>
          <w:b/>
          <w:sz w:val="20"/>
          <w:szCs w:val="20"/>
        </w:rPr>
        <w:t>A quien corresponda:</w:t>
      </w:r>
    </w:p>
    <w:p w:rsidR="00D14414" w:rsidRPr="00C40FEC" w:rsidRDefault="00D14414" w:rsidP="00D14414">
      <w:pPr>
        <w:autoSpaceDE w:val="0"/>
        <w:autoSpaceDN w:val="0"/>
        <w:adjustRightInd w:val="0"/>
        <w:spacing w:after="0" w:line="240" w:lineRule="auto"/>
        <w:ind w:left="708"/>
        <w:jc w:val="both"/>
        <w:rPr>
          <w:rFonts w:ascii="Arial Narrow" w:hAnsi="Arial Narrow" w:cs="Arial"/>
          <w:b/>
          <w:sz w:val="20"/>
          <w:szCs w:val="20"/>
        </w:rPr>
      </w:pPr>
      <w:r w:rsidRPr="00C40FEC">
        <w:rPr>
          <w:rFonts w:ascii="Arial Narrow" w:hAnsi="Arial Narrow" w:cs="Arial"/>
          <w:b/>
          <w:sz w:val="20"/>
          <w:szCs w:val="20"/>
        </w:rPr>
        <w:t>Por este medio yo, hago la solicitud de información respecto al rendimiento del desempeño del Programa a Toda Máquina, en el municipio.</w:t>
      </w:r>
    </w:p>
    <w:p w:rsidR="00D14414" w:rsidRPr="00C40FEC" w:rsidRDefault="00D14414" w:rsidP="00D14414">
      <w:pPr>
        <w:pStyle w:val="Prrafodelista"/>
        <w:numPr>
          <w:ilvl w:val="0"/>
          <w:numId w:val="32"/>
        </w:numPr>
        <w:autoSpaceDE w:val="0"/>
        <w:autoSpaceDN w:val="0"/>
        <w:adjustRightInd w:val="0"/>
        <w:spacing w:after="0" w:line="240" w:lineRule="auto"/>
        <w:ind w:left="1428"/>
        <w:jc w:val="both"/>
        <w:rPr>
          <w:rFonts w:ascii="Arial Narrow" w:hAnsi="Arial Narrow" w:cs="Arial"/>
          <w:sz w:val="20"/>
          <w:szCs w:val="20"/>
        </w:rPr>
      </w:pPr>
      <w:r w:rsidRPr="00C40FEC">
        <w:rPr>
          <w:rFonts w:ascii="Arial Narrow" w:hAnsi="Arial Narrow" w:cs="Tahoma"/>
          <w:b/>
          <w:sz w:val="20"/>
          <w:szCs w:val="20"/>
        </w:rPr>
        <w:t>¿El programa ATM está sustentado en un estudio previo (de factibilidad, sustentabilidad, etc.)? En su caso: ¿está publicado?, ¿cuándo y quienes lo realizaron?</w:t>
      </w:r>
    </w:p>
    <w:p w:rsidR="00D14414" w:rsidRPr="00C40FEC" w:rsidRDefault="00D14414" w:rsidP="00D14414">
      <w:pPr>
        <w:pStyle w:val="Prrafodelista"/>
        <w:numPr>
          <w:ilvl w:val="0"/>
          <w:numId w:val="32"/>
        </w:numPr>
        <w:autoSpaceDE w:val="0"/>
        <w:autoSpaceDN w:val="0"/>
        <w:adjustRightInd w:val="0"/>
        <w:spacing w:after="0" w:line="240" w:lineRule="auto"/>
        <w:ind w:left="1428"/>
        <w:jc w:val="both"/>
        <w:rPr>
          <w:rFonts w:ascii="Arial Narrow" w:hAnsi="Arial Narrow" w:cs="Arial"/>
          <w:sz w:val="20"/>
          <w:szCs w:val="20"/>
        </w:rPr>
      </w:pPr>
      <w:r w:rsidRPr="00C40FEC">
        <w:rPr>
          <w:rFonts w:ascii="Arial Narrow" w:hAnsi="Arial Narrow" w:cs="Tahoma"/>
          <w:b/>
          <w:sz w:val="20"/>
          <w:szCs w:val="20"/>
        </w:rPr>
        <w:t>¿Con que´ nombre(s) se identifica el programa en cada municipio? (¿módulos de maquinaria u otros?).</w:t>
      </w:r>
    </w:p>
    <w:p w:rsidR="00D14414" w:rsidRPr="00C40FEC" w:rsidRDefault="00D14414" w:rsidP="00D14414">
      <w:pPr>
        <w:pStyle w:val="Prrafodelista"/>
        <w:numPr>
          <w:ilvl w:val="0"/>
          <w:numId w:val="32"/>
        </w:numPr>
        <w:autoSpaceDE w:val="0"/>
        <w:autoSpaceDN w:val="0"/>
        <w:adjustRightInd w:val="0"/>
        <w:spacing w:after="0" w:line="240" w:lineRule="auto"/>
        <w:ind w:left="1428"/>
        <w:jc w:val="both"/>
        <w:rPr>
          <w:rFonts w:ascii="Arial Narrow" w:hAnsi="Arial Narrow" w:cs="Arial"/>
          <w:sz w:val="20"/>
          <w:szCs w:val="20"/>
        </w:rPr>
      </w:pPr>
      <w:r w:rsidRPr="00C40FEC">
        <w:rPr>
          <w:rFonts w:ascii="Arial Narrow" w:hAnsi="Arial Narrow" w:cs="Tahoma"/>
          <w:b/>
          <w:sz w:val="20"/>
          <w:szCs w:val="20"/>
        </w:rPr>
        <w:t xml:space="preserve">¿Cuántos y cuáles municipios han firmado convenios con la SAGAR de los 121 considerados?; ¿En qué lugar se encuentran publicados dichos convenios? </w:t>
      </w:r>
    </w:p>
    <w:p w:rsidR="00D14414" w:rsidRPr="00C40FEC" w:rsidRDefault="00D14414" w:rsidP="00D14414">
      <w:pPr>
        <w:autoSpaceDE w:val="0"/>
        <w:autoSpaceDN w:val="0"/>
        <w:adjustRightInd w:val="0"/>
        <w:spacing w:after="0" w:line="240" w:lineRule="auto"/>
        <w:ind w:left="1068"/>
        <w:jc w:val="both"/>
        <w:rPr>
          <w:rFonts w:ascii="Arial Narrow" w:hAnsi="Arial Narrow" w:cs="Arial"/>
          <w:sz w:val="20"/>
          <w:szCs w:val="20"/>
        </w:rPr>
      </w:pPr>
      <w:r w:rsidRPr="00C40FEC">
        <w:rPr>
          <w:rFonts w:ascii="Arial Narrow" w:hAnsi="Arial Narrow" w:cs="Tahoma"/>
          <w:b/>
          <w:sz w:val="20"/>
          <w:szCs w:val="20"/>
        </w:rPr>
        <w:t>Sin nada más por el momento, quedo a la espera de su atenta respuesta a los múltiples cuestionamientos que anteriormente se han formulado” (SIC).</w:t>
      </w:r>
    </w:p>
    <w:p w:rsidR="009D3E5C" w:rsidRPr="00C40FEC" w:rsidRDefault="009D3E5C" w:rsidP="009D3E5C">
      <w:pPr>
        <w:spacing w:after="0"/>
        <w:jc w:val="both"/>
        <w:rPr>
          <w:rFonts w:ascii="Arial Narrow" w:hAnsi="Arial Narrow" w:cs="Tahoma"/>
          <w:sz w:val="20"/>
          <w:szCs w:val="20"/>
        </w:rPr>
      </w:pPr>
    </w:p>
    <w:p w:rsidR="00655855" w:rsidRPr="00C40FEC" w:rsidRDefault="000B0AA5" w:rsidP="00DC774A">
      <w:pPr>
        <w:pStyle w:val="Prrafodelista"/>
        <w:tabs>
          <w:tab w:val="left" w:pos="8789"/>
        </w:tabs>
        <w:spacing w:after="0"/>
        <w:ind w:right="-93"/>
        <w:jc w:val="both"/>
        <w:rPr>
          <w:rFonts w:ascii="Arial Narrow" w:hAnsi="Arial Narrow" w:cs="Tahoma"/>
          <w:b/>
          <w:i/>
          <w:sz w:val="20"/>
          <w:szCs w:val="20"/>
        </w:rPr>
      </w:pPr>
      <w:r w:rsidRPr="00C40FEC">
        <w:rPr>
          <w:rFonts w:ascii="Arial Narrow" w:hAnsi="Arial Narrow" w:cs="Tahoma"/>
          <w:b/>
          <w:sz w:val="20"/>
          <w:szCs w:val="20"/>
        </w:rPr>
        <w:t>3.-</w:t>
      </w:r>
      <w:r w:rsidRPr="00C40FEC">
        <w:rPr>
          <w:rFonts w:ascii="Arial Narrow" w:hAnsi="Arial Narrow" w:cs="Tahoma"/>
          <w:sz w:val="20"/>
          <w:szCs w:val="20"/>
        </w:rPr>
        <w:t xml:space="preserve"> La solicitud fue admitida y le recayó el </w:t>
      </w:r>
      <w:r w:rsidR="00D14414" w:rsidRPr="00C40FEC">
        <w:rPr>
          <w:rFonts w:ascii="Arial Narrow" w:hAnsi="Arial Narrow" w:cs="Tahoma"/>
          <w:sz w:val="20"/>
          <w:szCs w:val="20"/>
        </w:rPr>
        <w:t xml:space="preserve">siguiente acuerdo de respuesta </w:t>
      </w:r>
      <w:r w:rsidR="00D14414" w:rsidRPr="00C40FEC">
        <w:rPr>
          <w:rFonts w:ascii="Arial Narrow" w:hAnsi="Arial Narrow" w:cs="Tahoma"/>
          <w:b/>
          <w:i/>
          <w:sz w:val="20"/>
          <w:szCs w:val="20"/>
        </w:rPr>
        <w:t>“Le informo a usted que la información está publicada en la hoja de transparencia en el cuál se divide por trimestres los trabajos realizados por dicho programa, sobre lo solicitado A Toda Máquina desconozco si esta publicado este estudio ya que lo realizo el gobierno del estado junto con la SADER para implementar dicho programa, el Gobierno del Estado. En el municipio no se cuenta con ningún convenio firmado con la SAGAR”.</w:t>
      </w:r>
    </w:p>
    <w:p w:rsidR="000B0AA5" w:rsidRPr="00C40FEC" w:rsidRDefault="000B0AA5" w:rsidP="000B0AA5">
      <w:pPr>
        <w:spacing w:after="0"/>
        <w:jc w:val="both"/>
        <w:rPr>
          <w:rFonts w:ascii="Arial Narrow" w:hAnsi="Arial Narrow" w:cs="Tahoma"/>
          <w:sz w:val="20"/>
          <w:szCs w:val="20"/>
        </w:rPr>
      </w:pPr>
    </w:p>
    <w:p w:rsidR="008935FC" w:rsidRPr="00C40FEC" w:rsidRDefault="00900038" w:rsidP="00655855">
      <w:pPr>
        <w:spacing w:after="0"/>
        <w:jc w:val="both"/>
        <w:rPr>
          <w:rFonts w:ascii="Arial Narrow" w:hAnsi="Arial Narrow" w:cs="Tahoma"/>
          <w:sz w:val="20"/>
          <w:szCs w:val="20"/>
        </w:rPr>
      </w:pPr>
      <w:r w:rsidRPr="00C40FEC">
        <w:rPr>
          <w:rFonts w:ascii="Arial Narrow" w:hAnsi="Arial Narrow" w:cs="Tahoma"/>
          <w:sz w:val="20"/>
          <w:szCs w:val="20"/>
        </w:rPr>
        <w:t xml:space="preserve">Derivado de lo anterior, la solicitud se resuelve como </w:t>
      </w:r>
      <w:r w:rsidR="00DC774A" w:rsidRPr="00C40FEC">
        <w:rPr>
          <w:rFonts w:ascii="Arial Narrow" w:hAnsi="Arial Narrow" w:cs="Tahoma"/>
          <w:sz w:val="20"/>
          <w:szCs w:val="20"/>
        </w:rPr>
        <w:t>Parcialmente Afirmativa</w:t>
      </w:r>
      <w:r w:rsidRPr="00C40FEC">
        <w:rPr>
          <w:rFonts w:ascii="Arial Narrow" w:hAnsi="Arial Narrow" w:cs="Tahoma"/>
          <w:sz w:val="20"/>
          <w:szCs w:val="20"/>
        </w:rPr>
        <w:t xml:space="preserve"> por la inexistencia de información, lo anterior en virtud a </w:t>
      </w:r>
      <w:r w:rsidR="00DC774A" w:rsidRPr="00C40FEC">
        <w:rPr>
          <w:rFonts w:ascii="Arial Narrow" w:hAnsi="Arial Narrow" w:cs="Tahoma"/>
          <w:sz w:val="20"/>
          <w:szCs w:val="20"/>
        </w:rPr>
        <w:t xml:space="preserve">la respuesta emitida en fecha </w:t>
      </w:r>
      <w:r w:rsidR="00DC774A" w:rsidRPr="00C40FEC">
        <w:rPr>
          <w:rFonts w:ascii="Arial Narrow" w:hAnsi="Arial Narrow" w:cs="Tahoma"/>
          <w:b/>
          <w:sz w:val="20"/>
          <w:szCs w:val="20"/>
        </w:rPr>
        <w:t>16 dieciséis de septiembre</w:t>
      </w:r>
      <w:r w:rsidRPr="00C40FEC">
        <w:rPr>
          <w:rFonts w:ascii="Arial Narrow" w:hAnsi="Arial Narrow" w:cs="Tahoma"/>
          <w:sz w:val="20"/>
          <w:szCs w:val="20"/>
        </w:rPr>
        <w:t xml:space="preserve"> por la dependencia competente y generadora de la información, la cual informó que no era posible proporcionar la</w:t>
      </w:r>
      <w:r w:rsidR="00F9256B" w:rsidRPr="00C40FEC">
        <w:rPr>
          <w:rFonts w:ascii="Arial Narrow" w:hAnsi="Arial Narrow" w:cs="Tahoma"/>
          <w:sz w:val="20"/>
          <w:szCs w:val="20"/>
        </w:rPr>
        <w:t xml:space="preserve"> totalidad de</w:t>
      </w:r>
      <w:r w:rsidRPr="00C40FEC">
        <w:rPr>
          <w:rFonts w:ascii="Arial Narrow" w:hAnsi="Arial Narrow" w:cs="Tahoma"/>
          <w:sz w:val="20"/>
          <w:szCs w:val="20"/>
        </w:rPr>
        <w:t xml:space="preserve"> información, por las razones que se manifiestan anteriormente, mediante oficio </w:t>
      </w:r>
      <w:r w:rsidR="00F9256B" w:rsidRPr="00C40FEC">
        <w:rPr>
          <w:rFonts w:ascii="Arial Narrow" w:hAnsi="Arial Narrow" w:cs="Tahoma"/>
          <w:sz w:val="20"/>
          <w:szCs w:val="20"/>
        </w:rPr>
        <w:t>O.P.</w:t>
      </w:r>
      <w:r w:rsidR="00F9256B" w:rsidRPr="00C40FEC">
        <w:rPr>
          <w:rFonts w:ascii="Arial Narrow" w:hAnsi="Arial Narrow" w:cs="Tahoma"/>
          <w:b/>
          <w:sz w:val="20"/>
          <w:szCs w:val="20"/>
        </w:rPr>
        <w:t>14020/749/2021</w:t>
      </w:r>
      <w:r w:rsidRPr="00C40FEC">
        <w:rPr>
          <w:rFonts w:ascii="Arial Narrow" w:hAnsi="Arial Narrow" w:cs="Tahoma"/>
          <w:b/>
          <w:sz w:val="20"/>
          <w:szCs w:val="20"/>
        </w:rPr>
        <w:t xml:space="preserve"> </w:t>
      </w:r>
      <w:r w:rsidRPr="00C40FEC">
        <w:rPr>
          <w:rFonts w:ascii="Arial Narrow" w:hAnsi="Arial Narrow" w:cs="Tahoma"/>
          <w:sz w:val="20"/>
          <w:szCs w:val="20"/>
        </w:rPr>
        <w:t>y que la Unidad de Transparencia proporciona al ciudadano en el estado en que se recibió por la dependencia.</w:t>
      </w:r>
    </w:p>
    <w:p w:rsidR="00CC130B" w:rsidRPr="00C40FEC" w:rsidRDefault="00CC130B" w:rsidP="00CC130B">
      <w:pPr>
        <w:spacing w:after="0"/>
        <w:jc w:val="both"/>
        <w:rPr>
          <w:rFonts w:ascii="Arial Narrow" w:hAnsi="Arial Narrow" w:cs="Tahoma"/>
          <w:sz w:val="20"/>
          <w:szCs w:val="20"/>
        </w:rPr>
      </w:pPr>
    </w:p>
    <w:p w:rsidR="00F9256B" w:rsidRPr="00C40FEC" w:rsidRDefault="00CC130B" w:rsidP="00C40FEC">
      <w:pPr>
        <w:jc w:val="both"/>
        <w:rPr>
          <w:rFonts w:ascii="Arial Narrow" w:hAnsi="Arial Narrow" w:cs="Tahoma"/>
          <w:sz w:val="20"/>
          <w:szCs w:val="20"/>
        </w:rPr>
      </w:pPr>
      <w:r w:rsidRPr="00C40FEC">
        <w:rPr>
          <w:rFonts w:ascii="Arial Narrow" w:hAnsi="Arial Narrow" w:cs="Tahoma"/>
          <w:b/>
          <w:sz w:val="20"/>
          <w:szCs w:val="20"/>
        </w:rPr>
        <w:t>4.-</w:t>
      </w:r>
      <w:r w:rsidRPr="00C40FEC">
        <w:rPr>
          <w:rFonts w:ascii="Arial Narrow" w:hAnsi="Arial Narrow" w:cs="Tahoma"/>
          <w:sz w:val="20"/>
          <w:szCs w:val="20"/>
        </w:rPr>
        <w:t xml:space="preserve"> </w:t>
      </w:r>
      <w:r w:rsidR="008935FC" w:rsidRPr="00C40FEC">
        <w:rPr>
          <w:rFonts w:ascii="Arial Narrow" w:hAnsi="Arial Narrow" w:cs="Tahoma"/>
          <w:sz w:val="20"/>
          <w:szCs w:val="20"/>
        </w:rPr>
        <w:t>La</w:t>
      </w:r>
      <w:r w:rsidR="00F9256B" w:rsidRPr="00C40FEC">
        <w:rPr>
          <w:rFonts w:ascii="Arial Narrow" w:hAnsi="Arial Narrow" w:cs="Tahoma"/>
          <w:sz w:val="20"/>
          <w:szCs w:val="20"/>
        </w:rPr>
        <w:t xml:space="preserve"> parte</w:t>
      </w:r>
      <w:r w:rsidR="008935FC" w:rsidRPr="00C40FEC">
        <w:rPr>
          <w:rFonts w:ascii="Arial Narrow" w:hAnsi="Arial Narrow" w:cs="Tahoma"/>
          <w:sz w:val="20"/>
          <w:szCs w:val="20"/>
        </w:rPr>
        <w:t xml:space="preserve"> inconforme y hoy recurrente presentó Recurso de Revisión ante el Instituto de Transparencia, Información Pública y Protecci</w:t>
      </w:r>
      <w:r w:rsidR="00932052" w:rsidRPr="00C40FEC">
        <w:rPr>
          <w:rFonts w:ascii="Arial Narrow" w:hAnsi="Arial Narrow" w:cs="Tahoma"/>
          <w:sz w:val="20"/>
          <w:szCs w:val="20"/>
        </w:rPr>
        <w:t xml:space="preserve">ón de Datos Personales, el día </w:t>
      </w:r>
      <w:r w:rsidR="00932052" w:rsidRPr="00C40FEC">
        <w:rPr>
          <w:rFonts w:ascii="Arial Narrow" w:hAnsi="Arial Narrow" w:cs="Tahoma"/>
          <w:b/>
          <w:sz w:val="20"/>
          <w:szCs w:val="20"/>
        </w:rPr>
        <w:t>2</w:t>
      </w:r>
      <w:r w:rsidR="00F9256B" w:rsidRPr="00C40FEC">
        <w:rPr>
          <w:rFonts w:ascii="Arial Narrow" w:hAnsi="Arial Narrow" w:cs="Tahoma"/>
          <w:b/>
          <w:sz w:val="20"/>
          <w:szCs w:val="20"/>
        </w:rPr>
        <w:t xml:space="preserve">1 veintiuno de </w:t>
      </w:r>
      <w:r w:rsidR="00C40FEC">
        <w:rPr>
          <w:rFonts w:ascii="Arial Narrow" w:hAnsi="Arial Narrow" w:cs="Tahoma"/>
          <w:b/>
          <w:sz w:val="20"/>
          <w:szCs w:val="20"/>
        </w:rPr>
        <w:t>o</w:t>
      </w:r>
      <w:r w:rsidR="00F9256B" w:rsidRPr="00C40FEC">
        <w:rPr>
          <w:rFonts w:ascii="Arial Narrow" w:hAnsi="Arial Narrow" w:cs="Tahoma"/>
          <w:b/>
          <w:sz w:val="20"/>
          <w:szCs w:val="20"/>
        </w:rPr>
        <w:t>ctubre del 2021</w:t>
      </w:r>
      <w:r w:rsidR="00932052" w:rsidRPr="00C40FEC">
        <w:rPr>
          <w:rFonts w:ascii="Arial Narrow" w:hAnsi="Arial Narrow" w:cs="Tahoma"/>
          <w:sz w:val="20"/>
          <w:szCs w:val="20"/>
        </w:rPr>
        <w:t>, refiriendo lo siguiente:</w:t>
      </w:r>
    </w:p>
    <w:p w:rsidR="00655855" w:rsidRPr="00C40FEC" w:rsidRDefault="00F9256B" w:rsidP="00F9256B">
      <w:pPr>
        <w:spacing w:after="0"/>
        <w:ind w:left="708"/>
        <w:jc w:val="both"/>
        <w:rPr>
          <w:rFonts w:ascii="Arial Narrow" w:hAnsi="Arial Narrow" w:cs="Tahoma"/>
          <w:b/>
          <w:sz w:val="20"/>
          <w:szCs w:val="20"/>
        </w:rPr>
      </w:pPr>
      <w:r w:rsidRPr="00C40FEC">
        <w:rPr>
          <w:rFonts w:ascii="Arial Narrow" w:hAnsi="Arial Narrow" w:cs="Tahoma"/>
          <w:b/>
          <w:sz w:val="20"/>
          <w:szCs w:val="20"/>
        </w:rPr>
        <w:t xml:space="preserve">“La respuesta que tuve de este Ayuntamiento fue parcialmente afirmativa, donde me argumentaron que parte de la información que pedí es reservada o confidencial y no puede ser compartida. Pero esta misma información la pedí en otros ayuntamientos del municipio y </w:t>
      </w:r>
      <w:proofErr w:type="gramStart"/>
      <w:r w:rsidRPr="00C40FEC">
        <w:rPr>
          <w:rFonts w:ascii="Arial Narrow" w:hAnsi="Arial Narrow" w:cs="Tahoma"/>
          <w:b/>
          <w:sz w:val="20"/>
          <w:szCs w:val="20"/>
        </w:rPr>
        <w:t>esta si</w:t>
      </w:r>
      <w:proofErr w:type="gramEnd"/>
      <w:r w:rsidRPr="00C40FEC">
        <w:rPr>
          <w:rFonts w:ascii="Arial Narrow" w:hAnsi="Arial Narrow" w:cs="Tahoma"/>
          <w:b/>
          <w:sz w:val="20"/>
          <w:szCs w:val="20"/>
        </w:rPr>
        <w:t xml:space="preserve"> fue entregada, por lo que me gustaría saber la razón por la cual esta información es reservada o confidencial”.</w:t>
      </w:r>
    </w:p>
    <w:p w:rsidR="00F9256B" w:rsidRPr="00C40FEC" w:rsidRDefault="00F9256B" w:rsidP="00F9256B">
      <w:pPr>
        <w:spacing w:after="0"/>
        <w:ind w:left="708"/>
        <w:jc w:val="both"/>
        <w:rPr>
          <w:rFonts w:ascii="Arial Narrow" w:hAnsi="Arial Narrow" w:cs="Tahoma"/>
          <w:b/>
          <w:sz w:val="20"/>
          <w:szCs w:val="20"/>
        </w:rPr>
      </w:pPr>
    </w:p>
    <w:p w:rsidR="00C40FEC" w:rsidRPr="00C40FEC" w:rsidRDefault="00932052" w:rsidP="00C40FEC">
      <w:pPr>
        <w:spacing w:after="0"/>
        <w:ind w:firstLine="708"/>
        <w:jc w:val="both"/>
        <w:rPr>
          <w:rFonts w:ascii="Arial Narrow" w:hAnsi="Arial Narrow" w:cs="Tahoma"/>
          <w:sz w:val="20"/>
          <w:szCs w:val="20"/>
        </w:rPr>
      </w:pPr>
      <w:r w:rsidRPr="00C40FEC">
        <w:rPr>
          <w:rFonts w:ascii="Arial Narrow" w:hAnsi="Arial Narrow" w:cs="Tahoma"/>
          <w:sz w:val="20"/>
          <w:szCs w:val="20"/>
        </w:rPr>
        <w:t>De lo anterior</w:t>
      </w:r>
      <w:r w:rsidR="00F9256B" w:rsidRPr="00C40FEC">
        <w:rPr>
          <w:rFonts w:ascii="Arial Narrow" w:hAnsi="Arial Narrow" w:cs="Tahoma"/>
          <w:sz w:val="20"/>
          <w:szCs w:val="20"/>
        </w:rPr>
        <w:t xml:space="preserve"> podemos advertir lo siguiente, que </w:t>
      </w:r>
      <w:r w:rsidR="00F9256B" w:rsidRPr="00C40FEC">
        <w:rPr>
          <w:rFonts w:ascii="Arial Narrow" w:hAnsi="Arial Narrow" w:cs="Tahoma"/>
          <w:sz w:val="20"/>
          <w:szCs w:val="20"/>
        </w:rPr>
        <w:t>el solicitante está manifestando la falta de información dentro de la respuesta proporcionada por el área de Módulo de Maquinaria, si bien es cierto, se desprende y se advierte, que en ninguna de las respuestas emitidas por las áreas de este sujeto obligado, se describe explícitamente la clasificación de dicha información como confidencial o reservada, ni existe algún acuerdo emitido por del Comité de Transparencia de aquella administración, que declare o sostenga dicha clasificación. Sin embargo, como actos positivos de este sujeto obligado</w:t>
      </w:r>
      <w:r w:rsidR="00F9256B" w:rsidRPr="00C40FEC">
        <w:rPr>
          <w:rFonts w:ascii="Arial Narrow" w:hAnsi="Arial Narrow" w:cs="Tahoma"/>
          <w:sz w:val="20"/>
          <w:szCs w:val="20"/>
        </w:rPr>
        <w:t>, se emite lo siguiente</w:t>
      </w:r>
      <w:r w:rsidR="00F9256B" w:rsidRPr="00C40FEC">
        <w:rPr>
          <w:rFonts w:ascii="Arial Narrow" w:hAnsi="Arial Narrow" w:cs="Tahoma"/>
          <w:sz w:val="20"/>
          <w:szCs w:val="20"/>
        </w:rPr>
        <w:t xml:space="preserve">: </w:t>
      </w:r>
    </w:p>
    <w:p w:rsidR="0098224B" w:rsidRPr="00C40FEC" w:rsidRDefault="0098224B" w:rsidP="00F9256B">
      <w:pPr>
        <w:spacing w:after="0"/>
        <w:ind w:firstLine="708"/>
        <w:jc w:val="both"/>
        <w:rPr>
          <w:rFonts w:ascii="Arial Narrow" w:hAnsi="Arial Narrow" w:cs="Tahoma"/>
          <w:sz w:val="20"/>
          <w:szCs w:val="20"/>
        </w:rPr>
      </w:pPr>
    </w:p>
    <w:p w:rsidR="00135AA0" w:rsidRDefault="001A16A5" w:rsidP="0098224B">
      <w:pPr>
        <w:pStyle w:val="Prrafodelista"/>
        <w:numPr>
          <w:ilvl w:val="0"/>
          <w:numId w:val="7"/>
        </w:numPr>
        <w:rPr>
          <w:rFonts w:ascii="Arial Narrow" w:hAnsi="Arial Narrow" w:cs="Tahoma"/>
          <w:b/>
          <w:sz w:val="20"/>
          <w:szCs w:val="20"/>
        </w:rPr>
      </w:pPr>
      <w:r w:rsidRPr="00C40FEC">
        <w:rPr>
          <w:rFonts w:ascii="Arial Narrow" w:hAnsi="Arial Narrow" w:cs="Tahoma"/>
          <w:b/>
          <w:sz w:val="20"/>
          <w:szCs w:val="20"/>
        </w:rPr>
        <w:t>ACUERDOS</w:t>
      </w:r>
      <w:r w:rsidR="004638DF" w:rsidRPr="00C40FEC">
        <w:rPr>
          <w:rFonts w:ascii="Arial Narrow" w:hAnsi="Arial Narrow" w:cs="Tahoma"/>
          <w:b/>
          <w:sz w:val="20"/>
          <w:szCs w:val="20"/>
        </w:rPr>
        <w:t>.</w:t>
      </w:r>
    </w:p>
    <w:p w:rsidR="00C40FEC" w:rsidRPr="00C40FEC" w:rsidRDefault="00C40FEC" w:rsidP="00C40FEC">
      <w:pPr>
        <w:pStyle w:val="Prrafodelista"/>
        <w:ind w:left="360"/>
        <w:rPr>
          <w:rFonts w:ascii="Arial Narrow" w:hAnsi="Arial Narrow" w:cs="Tahoma"/>
          <w:b/>
          <w:sz w:val="20"/>
          <w:szCs w:val="20"/>
        </w:rPr>
      </w:pPr>
    </w:p>
    <w:p w:rsidR="00C40FEC" w:rsidRPr="00C40FEC" w:rsidRDefault="00F9256B" w:rsidP="00C40FEC">
      <w:pPr>
        <w:ind w:left="708"/>
        <w:jc w:val="both"/>
        <w:rPr>
          <w:rFonts w:ascii="Arial Narrow" w:hAnsi="Arial Narrow" w:cs="Tahoma"/>
          <w:b/>
          <w:sz w:val="20"/>
          <w:szCs w:val="20"/>
        </w:rPr>
      </w:pPr>
      <w:r w:rsidRPr="00C40FEC">
        <w:rPr>
          <w:rFonts w:ascii="Arial Narrow" w:hAnsi="Arial Narrow" w:cs="Tahoma"/>
          <w:b/>
          <w:sz w:val="20"/>
          <w:szCs w:val="20"/>
        </w:rPr>
        <w:t>“Como consecuencia lo procedente es REVOCAR la resolución emitida por el Ayuntamiento de Cabo Corrientes, Jalisco para que en un plazo de 2 días hábiles realice lo siguiente:</w:t>
      </w:r>
    </w:p>
    <w:p w:rsidR="00F9256B" w:rsidRDefault="00F9256B" w:rsidP="00F9256B">
      <w:pPr>
        <w:pStyle w:val="Prrafodelista"/>
        <w:numPr>
          <w:ilvl w:val="0"/>
          <w:numId w:val="31"/>
        </w:numPr>
        <w:jc w:val="both"/>
        <w:rPr>
          <w:rFonts w:ascii="Arial Narrow" w:hAnsi="Arial Narrow" w:cs="Tahoma"/>
          <w:sz w:val="20"/>
          <w:szCs w:val="20"/>
        </w:rPr>
      </w:pPr>
      <w:r w:rsidRPr="00C40FEC">
        <w:rPr>
          <w:rFonts w:ascii="Arial Narrow" w:hAnsi="Arial Narrow" w:cs="Tahoma"/>
          <w:sz w:val="20"/>
          <w:szCs w:val="20"/>
        </w:rPr>
        <w:t xml:space="preserve">Se emita una nueva respuesta y se entregue de manera clara la respuesta a la solicitud de acceso a la información pública del C. </w:t>
      </w:r>
      <w:r w:rsidR="00A157E6" w:rsidRPr="00C40FEC">
        <w:rPr>
          <w:rFonts w:ascii="Arial Narrow" w:hAnsi="Arial Narrow" w:cs="Tahoma"/>
          <w:sz w:val="20"/>
          <w:szCs w:val="20"/>
        </w:rPr>
        <w:t>solicitante</w:t>
      </w:r>
      <w:r w:rsidRPr="00C40FEC">
        <w:rPr>
          <w:rFonts w:ascii="Arial Narrow" w:hAnsi="Arial Narrow" w:cs="Tahoma"/>
          <w:sz w:val="20"/>
          <w:szCs w:val="20"/>
        </w:rPr>
        <w:t>, presentada y atendida en la administración 2018-2021.</w:t>
      </w:r>
    </w:p>
    <w:p w:rsidR="00C40FEC" w:rsidRDefault="00C40FEC" w:rsidP="00C40FEC">
      <w:pPr>
        <w:jc w:val="both"/>
        <w:rPr>
          <w:rFonts w:ascii="Arial Narrow" w:hAnsi="Arial Narrow" w:cs="Tahoma"/>
          <w:sz w:val="20"/>
          <w:szCs w:val="20"/>
        </w:rPr>
      </w:pPr>
    </w:p>
    <w:p w:rsidR="00C40FEC" w:rsidRDefault="00C40FEC" w:rsidP="00C40FEC">
      <w:pPr>
        <w:jc w:val="both"/>
        <w:rPr>
          <w:rFonts w:ascii="Arial Narrow" w:hAnsi="Arial Narrow" w:cs="Tahoma"/>
          <w:sz w:val="20"/>
          <w:szCs w:val="20"/>
        </w:rPr>
      </w:pPr>
    </w:p>
    <w:p w:rsidR="00C40FEC" w:rsidRPr="00C40FEC" w:rsidRDefault="00C40FEC" w:rsidP="00C40FEC">
      <w:pPr>
        <w:jc w:val="both"/>
        <w:rPr>
          <w:rFonts w:ascii="Arial Narrow" w:hAnsi="Arial Narrow" w:cs="Tahoma"/>
          <w:sz w:val="20"/>
          <w:szCs w:val="20"/>
        </w:rPr>
      </w:pPr>
    </w:p>
    <w:p w:rsidR="00F9256B" w:rsidRPr="00C40FEC" w:rsidRDefault="00F9256B" w:rsidP="00F9256B">
      <w:pPr>
        <w:pStyle w:val="Prrafodelista"/>
        <w:numPr>
          <w:ilvl w:val="0"/>
          <w:numId w:val="31"/>
        </w:numPr>
        <w:jc w:val="both"/>
        <w:rPr>
          <w:rFonts w:ascii="Arial Narrow" w:hAnsi="Arial Narrow" w:cs="Tahoma"/>
          <w:sz w:val="20"/>
          <w:szCs w:val="20"/>
        </w:rPr>
      </w:pPr>
      <w:r w:rsidRPr="00C40FEC">
        <w:rPr>
          <w:rFonts w:ascii="Arial Narrow" w:hAnsi="Arial Narrow" w:cs="Tahoma"/>
          <w:sz w:val="20"/>
          <w:szCs w:val="20"/>
        </w:rPr>
        <w:t xml:space="preserve">Deberá señalar en la respuesta, </w:t>
      </w:r>
      <w:proofErr w:type="gramStart"/>
      <w:r w:rsidRPr="00C40FEC">
        <w:rPr>
          <w:rFonts w:ascii="Arial Narrow" w:hAnsi="Arial Narrow" w:cs="Tahoma"/>
          <w:sz w:val="20"/>
          <w:szCs w:val="20"/>
        </w:rPr>
        <w:t>que</w:t>
      </w:r>
      <w:proofErr w:type="gramEnd"/>
      <w:r w:rsidRPr="00C40FEC">
        <w:rPr>
          <w:rFonts w:ascii="Arial Narrow" w:hAnsi="Arial Narrow" w:cs="Tahoma"/>
          <w:sz w:val="20"/>
          <w:szCs w:val="20"/>
        </w:rPr>
        <w:t xml:space="preserve"> si la información no obra en su poder, para declararla debidamente inexistente, tendrá que apegarse a los Lineamientos que establece el Art. 86 bis de la Ley de Transparencia y Acceso a la Información Pública del Estado de Jalisco y sus Municipios.</w:t>
      </w:r>
    </w:p>
    <w:p w:rsidR="00F9256B" w:rsidRPr="00C40FEC" w:rsidRDefault="00F9256B" w:rsidP="00F9256B">
      <w:pPr>
        <w:pStyle w:val="Prrafodelista"/>
        <w:numPr>
          <w:ilvl w:val="0"/>
          <w:numId w:val="31"/>
        </w:numPr>
        <w:jc w:val="both"/>
        <w:rPr>
          <w:rFonts w:ascii="Arial Narrow" w:hAnsi="Arial Narrow" w:cs="Tahoma"/>
          <w:sz w:val="20"/>
          <w:szCs w:val="20"/>
        </w:rPr>
      </w:pPr>
      <w:r w:rsidRPr="00C40FEC">
        <w:rPr>
          <w:rFonts w:ascii="Arial Narrow" w:hAnsi="Arial Narrow" w:cs="Tahoma"/>
          <w:sz w:val="20"/>
          <w:szCs w:val="20"/>
        </w:rPr>
        <w:t>Deberá la respuesta cumplir con todos los requisitos del Art. 85 de la Ley de Transparencia y Acceso a la Información Pública del Estado de Jalisco y sus Municipios.</w:t>
      </w:r>
    </w:p>
    <w:p w:rsidR="00F9256B" w:rsidRPr="00C40FEC" w:rsidRDefault="00F9256B" w:rsidP="0098224B">
      <w:pPr>
        <w:pStyle w:val="Prrafodelista"/>
        <w:numPr>
          <w:ilvl w:val="0"/>
          <w:numId w:val="31"/>
        </w:numPr>
        <w:jc w:val="both"/>
        <w:rPr>
          <w:rFonts w:ascii="Arial Narrow" w:hAnsi="Arial Narrow" w:cs="Tahoma"/>
          <w:sz w:val="20"/>
          <w:szCs w:val="20"/>
        </w:rPr>
      </w:pPr>
      <w:r w:rsidRPr="00C40FEC">
        <w:rPr>
          <w:rFonts w:ascii="Arial Narrow" w:hAnsi="Arial Narrow" w:cs="Tahoma"/>
          <w:sz w:val="20"/>
          <w:szCs w:val="20"/>
        </w:rPr>
        <w:t>Deberá entregar la información existente a la misma dirección de correo electrónico del solicitante.</w:t>
      </w:r>
    </w:p>
    <w:p w:rsidR="00135AA0" w:rsidRPr="00C40FEC" w:rsidRDefault="001A16A5" w:rsidP="00135AA0">
      <w:pPr>
        <w:jc w:val="both"/>
        <w:rPr>
          <w:rFonts w:ascii="Arial Narrow" w:hAnsi="Arial Narrow" w:cs="Tahoma"/>
          <w:sz w:val="20"/>
          <w:szCs w:val="20"/>
        </w:rPr>
      </w:pPr>
      <w:r w:rsidRPr="00C40FEC">
        <w:rPr>
          <w:rFonts w:ascii="Arial Narrow" w:hAnsi="Arial Narrow" w:cs="Tahoma"/>
          <w:sz w:val="20"/>
          <w:szCs w:val="20"/>
        </w:rPr>
        <w:t>Por los acuerdos</w:t>
      </w:r>
      <w:r w:rsidR="0098224B" w:rsidRPr="00C40FEC">
        <w:rPr>
          <w:rFonts w:ascii="Arial Narrow" w:hAnsi="Arial Narrow" w:cs="Tahoma"/>
          <w:sz w:val="20"/>
          <w:szCs w:val="20"/>
        </w:rPr>
        <w:t xml:space="preserve"> anteriores…</w:t>
      </w:r>
    </w:p>
    <w:p w:rsidR="008463AB" w:rsidRPr="00C40FEC" w:rsidRDefault="00F9256B" w:rsidP="0098224B">
      <w:pPr>
        <w:ind w:left="708"/>
        <w:jc w:val="both"/>
        <w:rPr>
          <w:rFonts w:ascii="Arial Narrow" w:hAnsi="Arial Narrow" w:cs="Tahoma"/>
          <w:b/>
          <w:i/>
          <w:sz w:val="20"/>
          <w:szCs w:val="20"/>
        </w:rPr>
      </w:pPr>
      <w:r w:rsidRPr="00C40FEC">
        <w:rPr>
          <w:rFonts w:ascii="Arial Narrow" w:hAnsi="Arial Narrow" w:cs="Tahoma"/>
          <w:b/>
          <w:i/>
          <w:sz w:val="20"/>
          <w:szCs w:val="20"/>
        </w:rPr>
        <w:t xml:space="preserve">“Se ordena ante el área generadora de la información, Módulo de Maquinaria, emita y proporcione en un plazo de 2 dos días hábiles, de manera clara la información requerida a la Unidad de Transparencia para ponerla de manera inmediata a disposición del ciudadano para con ello garantizar así el ejercicio pleno de su derecho humano fundamental de Acceso a la Información Pública. Esto deberá hacerse a través de la Unidad de Transparencia del municipio de Cabo Corrientes”. </w:t>
      </w:r>
    </w:p>
    <w:p w:rsidR="0072495F" w:rsidRPr="00C40FEC" w:rsidRDefault="004638DF" w:rsidP="004638DF">
      <w:pPr>
        <w:ind w:left="360"/>
        <w:jc w:val="both"/>
        <w:rPr>
          <w:rFonts w:ascii="Arial Narrow" w:hAnsi="Arial Narrow" w:cs="Tahoma"/>
          <w:b/>
          <w:sz w:val="20"/>
          <w:szCs w:val="20"/>
        </w:rPr>
      </w:pPr>
      <w:r w:rsidRPr="00C40FEC">
        <w:rPr>
          <w:rFonts w:ascii="Arial Narrow" w:hAnsi="Arial Narrow" w:cs="Tahoma"/>
          <w:b/>
          <w:sz w:val="20"/>
          <w:szCs w:val="20"/>
        </w:rPr>
        <w:t>IV</w:t>
      </w:r>
      <w:r w:rsidR="00016392" w:rsidRPr="00C40FEC">
        <w:rPr>
          <w:rFonts w:ascii="Arial Narrow" w:hAnsi="Arial Narrow" w:cs="Tahoma"/>
          <w:b/>
          <w:sz w:val="20"/>
          <w:szCs w:val="20"/>
        </w:rPr>
        <w:t xml:space="preserve">     </w:t>
      </w:r>
      <w:r w:rsidR="008463AB" w:rsidRPr="00C40FEC">
        <w:rPr>
          <w:rFonts w:ascii="Arial Narrow" w:hAnsi="Arial Narrow" w:cs="Tahoma"/>
          <w:b/>
          <w:sz w:val="20"/>
          <w:szCs w:val="20"/>
        </w:rPr>
        <w:t xml:space="preserve"> </w:t>
      </w:r>
      <w:r w:rsidRPr="00C40FEC">
        <w:rPr>
          <w:rFonts w:ascii="Arial Narrow" w:hAnsi="Arial Narrow" w:cs="Tahoma"/>
          <w:b/>
          <w:sz w:val="20"/>
          <w:szCs w:val="20"/>
        </w:rPr>
        <w:t>ASUNTOS GENERALES.</w:t>
      </w:r>
    </w:p>
    <w:p w:rsidR="00081A67" w:rsidRPr="00C40FEC" w:rsidRDefault="00F93DCA" w:rsidP="00C40FEC">
      <w:pPr>
        <w:jc w:val="both"/>
        <w:rPr>
          <w:rFonts w:ascii="Arial Narrow" w:hAnsi="Arial Narrow" w:cs="Tahoma"/>
          <w:sz w:val="20"/>
          <w:szCs w:val="20"/>
        </w:rPr>
      </w:pPr>
      <w:r w:rsidRPr="00C40FEC">
        <w:rPr>
          <w:rFonts w:ascii="Arial Narrow" w:hAnsi="Arial Narrow" w:cs="Tahoma"/>
          <w:sz w:val="20"/>
          <w:szCs w:val="20"/>
        </w:rPr>
        <w:t xml:space="preserve">En uso de la voz del presidente del Comité de Transparencia, preguntó a los presentes si existía algún tema adicional a tratar en la presente sesión, por lo que los integrantes del comité de transparencia manifestaron no contar algún tema a tratar. </w:t>
      </w:r>
    </w:p>
    <w:p w:rsidR="001A4EE3" w:rsidRDefault="00022D6A" w:rsidP="005A0D3E">
      <w:pPr>
        <w:jc w:val="both"/>
        <w:rPr>
          <w:rFonts w:ascii="Arial Narrow" w:hAnsi="Arial Narrow" w:cs="Tahoma"/>
          <w:sz w:val="20"/>
          <w:szCs w:val="20"/>
        </w:rPr>
      </w:pPr>
      <w:r w:rsidRPr="00C40FEC">
        <w:rPr>
          <w:rFonts w:ascii="Arial Narrow" w:hAnsi="Arial Narrow" w:cs="Tahoma"/>
          <w:sz w:val="20"/>
          <w:szCs w:val="20"/>
        </w:rPr>
        <w:t xml:space="preserve">Una vez desahogado el orden </w:t>
      </w:r>
      <w:r w:rsidR="001A4EE3" w:rsidRPr="00C40FEC">
        <w:rPr>
          <w:rFonts w:ascii="Arial Narrow" w:hAnsi="Arial Narrow" w:cs="Tahoma"/>
          <w:sz w:val="20"/>
          <w:szCs w:val="20"/>
        </w:rPr>
        <w:t xml:space="preserve">del día en todos sus puntos, se </w:t>
      </w:r>
      <w:r w:rsidRPr="00C40FEC">
        <w:rPr>
          <w:rFonts w:ascii="Arial Narrow" w:hAnsi="Arial Narrow" w:cs="Tahoma"/>
          <w:sz w:val="20"/>
          <w:szCs w:val="20"/>
        </w:rPr>
        <w:t>declara clausurada l</w:t>
      </w:r>
      <w:r w:rsidR="000C3C92" w:rsidRPr="00C40FEC">
        <w:rPr>
          <w:rFonts w:ascii="Arial Narrow" w:hAnsi="Arial Narrow" w:cs="Tahoma"/>
          <w:sz w:val="20"/>
          <w:szCs w:val="20"/>
        </w:rPr>
        <w:t xml:space="preserve">a presente sesión, siendo las </w:t>
      </w:r>
      <w:r w:rsidR="00BF3D6F" w:rsidRPr="00E0438E">
        <w:rPr>
          <w:rFonts w:ascii="Arial Narrow" w:hAnsi="Arial Narrow" w:cs="Tahoma"/>
          <w:b/>
          <w:sz w:val="20"/>
          <w:szCs w:val="20"/>
        </w:rPr>
        <w:t>11:05</w:t>
      </w:r>
      <w:r w:rsidR="00F93DCA" w:rsidRPr="00E0438E">
        <w:rPr>
          <w:rFonts w:ascii="Arial Narrow" w:hAnsi="Arial Narrow" w:cs="Tahoma"/>
          <w:b/>
          <w:sz w:val="20"/>
          <w:szCs w:val="20"/>
        </w:rPr>
        <w:t xml:space="preserve"> </w:t>
      </w:r>
      <w:r w:rsidR="00BF3D6F" w:rsidRPr="00E0438E">
        <w:rPr>
          <w:rFonts w:ascii="Arial Narrow" w:hAnsi="Arial Narrow" w:cs="Tahoma"/>
          <w:b/>
          <w:sz w:val="20"/>
          <w:szCs w:val="20"/>
        </w:rPr>
        <w:t>a</w:t>
      </w:r>
      <w:r w:rsidR="00F93DCA" w:rsidRPr="00E0438E">
        <w:rPr>
          <w:rFonts w:ascii="Arial Narrow" w:hAnsi="Arial Narrow" w:cs="Tahoma"/>
          <w:b/>
          <w:sz w:val="20"/>
          <w:szCs w:val="20"/>
        </w:rPr>
        <w:t>.m.</w:t>
      </w:r>
      <w:r w:rsidR="00F93DCA" w:rsidRPr="00C40FEC">
        <w:rPr>
          <w:rFonts w:ascii="Arial Narrow" w:hAnsi="Arial Narrow" w:cs="Tahoma"/>
          <w:sz w:val="20"/>
          <w:szCs w:val="20"/>
        </w:rPr>
        <w:t xml:space="preserve"> </w:t>
      </w:r>
      <w:r w:rsidR="00BF3D6F">
        <w:rPr>
          <w:rFonts w:ascii="Arial Narrow" w:hAnsi="Arial Narrow" w:cs="Tahoma"/>
          <w:sz w:val="20"/>
          <w:szCs w:val="20"/>
        </w:rPr>
        <w:t>once</w:t>
      </w:r>
      <w:r w:rsidR="00F93DCA" w:rsidRPr="00C40FEC">
        <w:rPr>
          <w:rFonts w:ascii="Arial Narrow" w:hAnsi="Arial Narrow" w:cs="Tahoma"/>
          <w:sz w:val="20"/>
          <w:szCs w:val="20"/>
        </w:rPr>
        <w:t xml:space="preserve"> </w:t>
      </w:r>
      <w:r w:rsidRPr="00C40FEC">
        <w:rPr>
          <w:rFonts w:ascii="Arial Narrow" w:hAnsi="Arial Narrow" w:cs="Tahoma"/>
          <w:sz w:val="20"/>
          <w:szCs w:val="20"/>
        </w:rPr>
        <w:t xml:space="preserve">horas con </w:t>
      </w:r>
      <w:r w:rsidR="00F93DCA" w:rsidRPr="00C40FEC">
        <w:rPr>
          <w:rFonts w:ascii="Arial Narrow" w:hAnsi="Arial Narrow" w:cs="Tahoma"/>
          <w:sz w:val="20"/>
          <w:szCs w:val="20"/>
        </w:rPr>
        <w:t xml:space="preserve">cinco minutos </w:t>
      </w:r>
      <w:r w:rsidR="00B369D8" w:rsidRPr="00C40FEC">
        <w:rPr>
          <w:rFonts w:ascii="Arial Narrow" w:hAnsi="Arial Narrow" w:cs="Tahoma"/>
          <w:sz w:val="20"/>
          <w:szCs w:val="20"/>
        </w:rPr>
        <w:t xml:space="preserve">del día </w:t>
      </w:r>
      <w:r w:rsidR="00BF3D6F" w:rsidRPr="00835657">
        <w:rPr>
          <w:rFonts w:ascii="Arial Narrow" w:hAnsi="Arial Narrow" w:cs="Tahoma"/>
          <w:b/>
          <w:sz w:val="20"/>
          <w:szCs w:val="20"/>
        </w:rPr>
        <w:t>29 veintinueve de octubre</w:t>
      </w:r>
      <w:r w:rsidR="00EF7F38" w:rsidRPr="00C40FEC">
        <w:rPr>
          <w:rFonts w:ascii="Arial Narrow" w:hAnsi="Arial Narrow" w:cs="Tahoma"/>
          <w:sz w:val="20"/>
          <w:szCs w:val="20"/>
        </w:rPr>
        <w:t>, firmando a</w:t>
      </w:r>
      <w:r w:rsidR="005A0D3E" w:rsidRPr="00C40FEC">
        <w:rPr>
          <w:rFonts w:ascii="Arial Narrow" w:hAnsi="Arial Narrow" w:cs="Tahoma"/>
          <w:sz w:val="20"/>
          <w:szCs w:val="20"/>
        </w:rPr>
        <w:t>l margen los que en ella intervi</w:t>
      </w:r>
      <w:r w:rsidR="001A4EE3" w:rsidRPr="00C40FEC">
        <w:rPr>
          <w:rFonts w:ascii="Arial Narrow" w:hAnsi="Arial Narrow" w:cs="Tahoma"/>
          <w:sz w:val="20"/>
          <w:szCs w:val="20"/>
        </w:rPr>
        <w:t>nieron y tomándose como legítimos y válidos todos y cada uno de los acuerdos que en ella se establecieron.</w:t>
      </w:r>
    </w:p>
    <w:p w:rsidR="00DC1097" w:rsidRDefault="00DC1097" w:rsidP="00835657">
      <w:pPr>
        <w:jc w:val="center"/>
        <w:rPr>
          <w:rFonts w:ascii="Arial Narrow" w:hAnsi="Arial Narrow" w:cs="Tahoma"/>
          <w:sz w:val="20"/>
          <w:szCs w:val="20"/>
        </w:rPr>
      </w:pPr>
    </w:p>
    <w:p w:rsidR="005A0D3E" w:rsidRPr="00C40FEC" w:rsidRDefault="00BF3D6F" w:rsidP="00835657">
      <w:pPr>
        <w:pStyle w:val="Sinespaciado"/>
        <w:jc w:val="center"/>
        <w:rPr>
          <w:rFonts w:ascii="Arial Narrow" w:hAnsi="Arial Narrow" w:cs="Tahoma"/>
          <w:b/>
          <w:sz w:val="20"/>
          <w:szCs w:val="20"/>
        </w:rPr>
      </w:pPr>
      <w:r>
        <w:rPr>
          <w:rFonts w:ascii="Arial Narrow" w:hAnsi="Arial Narrow" w:cs="Tahoma"/>
          <w:b/>
          <w:sz w:val="20"/>
          <w:szCs w:val="20"/>
        </w:rPr>
        <w:t>C. MIGUEL ÁNGEL SILVA RAMÍREZ</w:t>
      </w:r>
    </w:p>
    <w:p w:rsidR="005A0D3E" w:rsidRPr="00C40FEC" w:rsidRDefault="005A0D3E" w:rsidP="00835657">
      <w:pPr>
        <w:pStyle w:val="Sinespaciado"/>
        <w:jc w:val="center"/>
        <w:rPr>
          <w:rFonts w:ascii="Arial Narrow" w:hAnsi="Arial Narrow" w:cs="Tahoma"/>
          <w:b/>
          <w:sz w:val="20"/>
          <w:szCs w:val="20"/>
        </w:rPr>
      </w:pPr>
      <w:r w:rsidRPr="00C40FEC">
        <w:rPr>
          <w:rFonts w:ascii="Arial Narrow" w:hAnsi="Arial Narrow" w:cs="Tahoma"/>
          <w:b/>
          <w:sz w:val="20"/>
          <w:szCs w:val="20"/>
        </w:rPr>
        <w:t xml:space="preserve">PRESIDENTE MUNICIPAL Y PRESIDENTE DEL COMITÉ DE </w:t>
      </w:r>
      <w:r w:rsidR="00524509" w:rsidRPr="00C40FEC">
        <w:rPr>
          <w:rFonts w:ascii="Arial Narrow" w:hAnsi="Arial Narrow" w:cs="Tahoma"/>
          <w:b/>
          <w:sz w:val="20"/>
          <w:szCs w:val="20"/>
        </w:rPr>
        <w:t>TRANSPARENCIA</w:t>
      </w:r>
      <w:r w:rsidRPr="00C40FEC">
        <w:rPr>
          <w:rFonts w:ascii="Arial Narrow" w:hAnsi="Arial Narrow" w:cs="Tahoma"/>
          <w:b/>
          <w:sz w:val="20"/>
          <w:szCs w:val="20"/>
        </w:rPr>
        <w:t xml:space="preserve"> DE INFORMACIÓN PÚBLICA DEL GOBIERNO MUNICIPAL DE CABO CORRIENTES, JALISCO.</w:t>
      </w:r>
    </w:p>
    <w:p w:rsidR="001A4EE3" w:rsidRPr="00C40FEC" w:rsidRDefault="001A4EE3" w:rsidP="00835657">
      <w:pPr>
        <w:jc w:val="center"/>
        <w:rPr>
          <w:rFonts w:ascii="Arial Narrow" w:hAnsi="Arial Narrow" w:cs="Tahoma"/>
          <w:sz w:val="20"/>
          <w:szCs w:val="20"/>
        </w:rPr>
      </w:pPr>
    </w:p>
    <w:p w:rsidR="001A4EE3" w:rsidRPr="00C40FEC" w:rsidRDefault="001A4EE3" w:rsidP="00835657">
      <w:pPr>
        <w:ind w:left="360"/>
        <w:jc w:val="center"/>
        <w:rPr>
          <w:rFonts w:ascii="Arial Narrow" w:hAnsi="Arial Narrow" w:cs="Tahoma"/>
          <w:sz w:val="20"/>
          <w:szCs w:val="20"/>
        </w:rPr>
      </w:pPr>
    </w:p>
    <w:p w:rsidR="005A0D3E" w:rsidRPr="00C40FEC" w:rsidRDefault="00BF3D6F" w:rsidP="00835657">
      <w:pPr>
        <w:pStyle w:val="Sinespaciado"/>
        <w:jc w:val="center"/>
        <w:rPr>
          <w:rFonts w:ascii="Arial Narrow" w:hAnsi="Arial Narrow" w:cs="Tahoma"/>
          <w:b/>
          <w:sz w:val="20"/>
          <w:szCs w:val="20"/>
        </w:rPr>
      </w:pPr>
      <w:r>
        <w:rPr>
          <w:rFonts w:ascii="Arial Narrow" w:hAnsi="Arial Narrow" w:cs="Tahoma"/>
          <w:b/>
          <w:sz w:val="20"/>
          <w:szCs w:val="20"/>
        </w:rPr>
        <w:t>LIC. JUAN MANUEL RODRÍGUEZ SANTANA</w:t>
      </w:r>
    </w:p>
    <w:p w:rsidR="005A0D3E" w:rsidRPr="00C40FEC" w:rsidRDefault="00081A67" w:rsidP="00835657">
      <w:pPr>
        <w:pStyle w:val="Sinespaciado"/>
        <w:jc w:val="center"/>
        <w:rPr>
          <w:rFonts w:ascii="Arial Narrow" w:hAnsi="Arial Narrow" w:cs="Tahoma"/>
          <w:b/>
          <w:sz w:val="20"/>
          <w:szCs w:val="20"/>
        </w:rPr>
      </w:pPr>
      <w:r w:rsidRPr="00C40FEC">
        <w:rPr>
          <w:rFonts w:ascii="Arial Narrow" w:hAnsi="Arial Narrow" w:cs="Tahoma"/>
          <w:b/>
          <w:sz w:val="20"/>
          <w:szCs w:val="20"/>
        </w:rPr>
        <w:t>SÍNDICO</w:t>
      </w:r>
      <w:r w:rsidR="005A0D3E" w:rsidRPr="00C40FEC">
        <w:rPr>
          <w:rFonts w:ascii="Arial Narrow" w:hAnsi="Arial Narrow" w:cs="Tahoma"/>
          <w:b/>
          <w:sz w:val="20"/>
          <w:szCs w:val="20"/>
        </w:rPr>
        <w:t xml:space="preserve"> MUNICIPAL</w:t>
      </w:r>
      <w:r w:rsidR="00524509" w:rsidRPr="00C40FEC">
        <w:rPr>
          <w:rFonts w:ascii="Arial Narrow" w:hAnsi="Arial Narrow" w:cs="Tahoma"/>
          <w:b/>
          <w:sz w:val="20"/>
          <w:szCs w:val="20"/>
        </w:rPr>
        <w:t xml:space="preserve"> Y VOCAL TITULAR DEL COMITÉ DE TRANSPARENCIA</w:t>
      </w:r>
      <w:r w:rsidR="005A0D3E" w:rsidRPr="00C40FEC">
        <w:rPr>
          <w:rFonts w:ascii="Arial Narrow" w:hAnsi="Arial Narrow" w:cs="Tahoma"/>
          <w:b/>
          <w:sz w:val="20"/>
          <w:szCs w:val="20"/>
        </w:rPr>
        <w:t xml:space="preserve"> DE INFORMACIÓN PÚBLICA DEL GOBIERNO MUNICIPAL DE CABO CORRIENTES, JALISCO.</w:t>
      </w:r>
    </w:p>
    <w:p w:rsidR="005A0D3E" w:rsidRPr="00C40FEC" w:rsidRDefault="005A0D3E" w:rsidP="00835657">
      <w:pPr>
        <w:pStyle w:val="Sinespaciado"/>
        <w:jc w:val="center"/>
        <w:rPr>
          <w:rFonts w:ascii="Arial Narrow" w:hAnsi="Arial Narrow" w:cs="Tahoma"/>
          <w:b/>
          <w:sz w:val="20"/>
          <w:szCs w:val="20"/>
        </w:rPr>
      </w:pPr>
    </w:p>
    <w:p w:rsidR="00AF76B6" w:rsidRPr="00C40FEC" w:rsidRDefault="00AF76B6" w:rsidP="00835657">
      <w:pPr>
        <w:pStyle w:val="Sinespaciado"/>
        <w:rPr>
          <w:rFonts w:ascii="Arial Narrow" w:hAnsi="Arial Narrow" w:cs="Tahoma"/>
          <w:b/>
          <w:sz w:val="20"/>
          <w:szCs w:val="20"/>
        </w:rPr>
      </w:pPr>
    </w:p>
    <w:p w:rsidR="00AF76B6" w:rsidRPr="00C40FEC" w:rsidRDefault="00AF76B6" w:rsidP="00835657">
      <w:pPr>
        <w:pStyle w:val="Sinespaciado"/>
        <w:jc w:val="center"/>
        <w:rPr>
          <w:rFonts w:ascii="Arial Narrow" w:hAnsi="Arial Narrow" w:cs="Tahoma"/>
          <w:b/>
          <w:sz w:val="20"/>
          <w:szCs w:val="20"/>
        </w:rPr>
      </w:pPr>
    </w:p>
    <w:p w:rsidR="005A0D3E" w:rsidRPr="00C40FEC" w:rsidRDefault="005A0D3E" w:rsidP="00835657">
      <w:pPr>
        <w:pStyle w:val="Sinespaciado"/>
        <w:jc w:val="center"/>
        <w:rPr>
          <w:rFonts w:ascii="Arial Narrow" w:hAnsi="Arial Narrow" w:cs="Tahoma"/>
          <w:b/>
          <w:sz w:val="20"/>
          <w:szCs w:val="20"/>
        </w:rPr>
      </w:pPr>
    </w:p>
    <w:p w:rsidR="005A0D3E" w:rsidRPr="00C40FEC" w:rsidRDefault="005A0D3E" w:rsidP="00835657">
      <w:pPr>
        <w:pStyle w:val="Sinespaciado"/>
        <w:jc w:val="center"/>
        <w:rPr>
          <w:rFonts w:ascii="Arial Narrow" w:hAnsi="Arial Narrow" w:cs="Tahoma"/>
          <w:b/>
          <w:sz w:val="20"/>
          <w:szCs w:val="20"/>
        </w:rPr>
      </w:pPr>
      <w:r w:rsidRPr="00C40FEC">
        <w:rPr>
          <w:rFonts w:ascii="Arial Narrow" w:hAnsi="Arial Narrow" w:cs="Tahoma"/>
          <w:b/>
          <w:sz w:val="20"/>
          <w:szCs w:val="20"/>
        </w:rPr>
        <w:t>LIC. ADILENE DEJESÚS TACUBA PILLADO</w:t>
      </w:r>
    </w:p>
    <w:p w:rsidR="005A0D3E" w:rsidRPr="00C40FEC" w:rsidRDefault="005A0D3E" w:rsidP="00835657">
      <w:pPr>
        <w:pStyle w:val="Sinespaciado"/>
        <w:jc w:val="center"/>
        <w:rPr>
          <w:rFonts w:ascii="Arial Narrow" w:hAnsi="Arial Narrow" w:cs="Tahoma"/>
          <w:b/>
          <w:sz w:val="20"/>
          <w:szCs w:val="20"/>
        </w:rPr>
      </w:pPr>
      <w:r w:rsidRPr="00C40FEC">
        <w:rPr>
          <w:rFonts w:ascii="Arial Narrow" w:hAnsi="Arial Narrow" w:cs="Tahoma"/>
          <w:b/>
          <w:sz w:val="20"/>
          <w:szCs w:val="20"/>
        </w:rPr>
        <w:t xml:space="preserve">TITULAR DE LA UNIDAD DE TRANSPARENCIA Y SECRETARIA TÉCNICA DEL COMITÉ DE </w:t>
      </w:r>
      <w:r w:rsidR="00524509" w:rsidRPr="00C40FEC">
        <w:rPr>
          <w:rFonts w:ascii="Arial Narrow" w:hAnsi="Arial Narrow" w:cs="Tahoma"/>
          <w:b/>
          <w:sz w:val="20"/>
          <w:szCs w:val="20"/>
        </w:rPr>
        <w:t>TRANSPARENCIA</w:t>
      </w:r>
      <w:r w:rsidRPr="00C40FEC">
        <w:rPr>
          <w:rFonts w:ascii="Arial Narrow" w:hAnsi="Arial Narrow" w:cs="Tahoma"/>
          <w:b/>
          <w:sz w:val="20"/>
          <w:szCs w:val="20"/>
        </w:rPr>
        <w:t xml:space="preserve"> DE INFORMACIÓN PÚBLICA DEL GOBIERNO MUNICIPAL DE CABO CORRIENTES, JALISCO.</w:t>
      </w:r>
    </w:p>
    <w:sectPr w:rsidR="005A0D3E" w:rsidRPr="00C40FEC" w:rsidSect="001337E8">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3E" w:rsidRDefault="00C2293E" w:rsidP="00AF76B6">
      <w:pPr>
        <w:spacing w:after="0" w:line="240" w:lineRule="auto"/>
      </w:pPr>
      <w:r>
        <w:separator/>
      </w:r>
    </w:p>
  </w:endnote>
  <w:endnote w:type="continuationSeparator" w:id="0">
    <w:p w:rsidR="00C2293E" w:rsidRDefault="00C2293E"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E0438E">
          <w:rPr>
            <w:noProof/>
          </w:rPr>
          <w:t>3</w:t>
        </w:r>
        <w:r>
          <w:fldChar w:fldCharType="end"/>
        </w:r>
        <w:r w:rsidR="00A9653E">
          <w:t>/</w:t>
        </w:r>
        <w:r w:rsidR="00E0438E">
          <w:t>3</w:t>
        </w:r>
      </w:p>
    </w:sdtContent>
  </w:sdt>
  <w:p w:rsidR="00AF76B6" w:rsidRDefault="00AF76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3E" w:rsidRDefault="00C2293E" w:rsidP="00AF76B6">
      <w:pPr>
        <w:spacing w:after="0" w:line="240" w:lineRule="auto"/>
      </w:pPr>
      <w:r>
        <w:separator/>
      </w:r>
    </w:p>
  </w:footnote>
  <w:footnote w:type="continuationSeparator" w:id="0">
    <w:p w:rsidR="00C2293E" w:rsidRDefault="00C2293E" w:rsidP="00AF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3773FB"/>
    <w:multiLevelType w:val="hybridMultilevel"/>
    <w:tmpl w:val="753AB81A"/>
    <w:lvl w:ilvl="0" w:tplc="4D68E2DE">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24464"/>
    <w:multiLevelType w:val="hybridMultilevel"/>
    <w:tmpl w:val="FB28D308"/>
    <w:lvl w:ilvl="0" w:tplc="1FD4623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A06AB"/>
    <w:multiLevelType w:val="hybridMultilevel"/>
    <w:tmpl w:val="F2822D5C"/>
    <w:lvl w:ilvl="0" w:tplc="BD46AF78">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31201"/>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72616"/>
    <w:multiLevelType w:val="hybridMultilevel"/>
    <w:tmpl w:val="86EEEC9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956E6"/>
    <w:multiLevelType w:val="hybridMultilevel"/>
    <w:tmpl w:val="0DDCFDAC"/>
    <w:lvl w:ilvl="0" w:tplc="5742F748">
      <w:start w:val="1"/>
      <w:numFmt w:val="decimal"/>
      <w:lvlText w:val="%1."/>
      <w:lvlJc w:val="left"/>
      <w:pPr>
        <w:ind w:left="720" w:hanging="360"/>
      </w:pPr>
      <w:rPr>
        <w:rFonts w:ascii="Century Gothic" w:hAnsi="Century Gothic"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04F85"/>
    <w:multiLevelType w:val="hybridMultilevel"/>
    <w:tmpl w:val="C624CD96"/>
    <w:lvl w:ilvl="0" w:tplc="F1FABDA0">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64B38"/>
    <w:multiLevelType w:val="hybridMultilevel"/>
    <w:tmpl w:val="47BC5638"/>
    <w:lvl w:ilvl="0" w:tplc="A1DCFE24">
      <w:start w:val="3"/>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5794DA0"/>
    <w:multiLevelType w:val="hybridMultilevel"/>
    <w:tmpl w:val="68145014"/>
    <w:lvl w:ilvl="0" w:tplc="E346B82E">
      <w:start w:val="6"/>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F2516"/>
    <w:multiLevelType w:val="hybridMultilevel"/>
    <w:tmpl w:val="E3AE4870"/>
    <w:lvl w:ilvl="0" w:tplc="EC92285A">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72F45"/>
    <w:multiLevelType w:val="hybridMultilevel"/>
    <w:tmpl w:val="7EAC0AF2"/>
    <w:lvl w:ilvl="0" w:tplc="D34A6216">
      <w:start w:val="1"/>
      <w:numFmt w:val="decimalZero"/>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B515282"/>
    <w:multiLevelType w:val="hybridMultilevel"/>
    <w:tmpl w:val="21C03B44"/>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9B11D2"/>
    <w:multiLevelType w:val="hybridMultilevel"/>
    <w:tmpl w:val="B28E8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03455E"/>
    <w:multiLevelType w:val="hybridMultilevel"/>
    <w:tmpl w:val="149C1B46"/>
    <w:lvl w:ilvl="0" w:tplc="AE16282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AA204C"/>
    <w:multiLevelType w:val="hybridMultilevel"/>
    <w:tmpl w:val="9CF6359E"/>
    <w:lvl w:ilvl="0" w:tplc="E5D49FC4">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505A81"/>
    <w:multiLevelType w:val="hybridMultilevel"/>
    <w:tmpl w:val="A9D83D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4865715"/>
    <w:multiLevelType w:val="hybridMultilevel"/>
    <w:tmpl w:val="1F96411E"/>
    <w:lvl w:ilvl="0" w:tplc="711EE794">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BA459F"/>
    <w:multiLevelType w:val="hybridMultilevel"/>
    <w:tmpl w:val="3280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A79F0"/>
    <w:multiLevelType w:val="hybridMultilevel"/>
    <w:tmpl w:val="87042A4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3B75A2"/>
    <w:multiLevelType w:val="hybridMultilevel"/>
    <w:tmpl w:val="D1FC65AA"/>
    <w:lvl w:ilvl="0" w:tplc="F97823C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6F0047"/>
    <w:multiLevelType w:val="hybridMultilevel"/>
    <w:tmpl w:val="A6A45378"/>
    <w:lvl w:ilvl="0" w:tplc="8146C6F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E156979"/>
    <w:multiLevelType w:val="hybridMultilevel"/>
    <w:tmpl w:val="62921586"/>
    <w:lvl w:ilvl="0" w:tplc="1E3C39A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25C1285"/>
    <w:multiLevelType w:val="hybridMultilevel"/>
    <w:tmpl w:val="3AEE3B1C"/>
    <w:lvl w:ilvl="0" w:tplc="8146C6FA">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19"/>
  </w:num>
  <w:num w:numId="4">
    <w:abstractNumId w:val="31"/>
  </w:num>
  <w:num w:numId="5">
    <w:abstractNumId w:val="8"/>
  </w:num>
  <w:num w:numId="6">
    <w:abstractNumId w:val="21"/>
  </w:num>
  <w:num w:numId="7">
    <w:abstractNumId w:val="10"/>
  </w:num>
  <w:num w:numId="8">
    <w:abstractNumId w:val="12"/>
  </w:num>
  <w:num w:numId="9">
    <w:abstractNumId w:val="0"/>
  </w:num>
  <w:num w:numId="10">
    <w:abstractNumId w:val="9"/>
  </w:num>
  <w:num w:numId="11">
    <w:abstractNumId w:val="23"/>
  </w:num>
  <w:num w:numId="12">
    <w:abstractNumId w:val="25"/>
  </w:num>
  <w:num w:numId="13">
    <w:abstractNumId w:val="16"/>
  </w:num>
  <w:num w:numId="14">
    <w:abstractNumId w:val="14"/>
  </w:num>
  <w:num w:numId="15">
    <w:abstractNumId w:val="27"/>
  </w:num>
  <w:num w:numId="16">
    <w:abstractNumId w:val="17"/>
  </w:num>
  <w:num w:numId="17">
    <w:abstractNumId w:val="2"/>
  </w:num>
  <w:num w:numId="18">
    <w:abstractNumId w:val="4"/>
  </w:num>
  <w:num w:numId="19">
    <w:abstractNumId w:val="28"/>
  </w:num>
  <w:num w:numId="20">
    <w:abstractNumId w:val="11"/>
  </w:num>
  <w:num w:numId="21">
    <w:abstractNumId w:val="22"/>
  </w:num>
  <w:num w:numId="22">
    <w:abstractNumId w:val="7"/>
  </w:num>
  <w:num w:numId="23">
    <w:abstractNumId w:val="15"/>
  </w:num>
  <w:num w:numId="24">
    <w:abstractNumId w:val="13"/>
  </w:num>
  <w:num w:numId="25">
    <w:abstractNumId w:val="30"/>
  </w:num>
  <w:num w:numId="26">
    <w:abstractNumId w:val="3"/>
  </w:num>
  <w:num w:numId="27">
    <w:abstractNumId w:val="26"/>
  </w:num>
  <w:num w:numId="28">
    <w:abstractNumId w:val="1"/>
  </w:num>
  <w:num w:numId="29">
    <w:abstractNumId w:val="5"/>
  </w:num>
  <w:num w:numId="30">
    <w:abstractNumId w:val="18"/>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16392"/>
    <w:rsid w:val="00022D6A"/>
    <w:rsid w:val="000359A3"/>
    <w:rsid w:val="00035C37"/>
    <w:rsid w:val="0006578E"/>
    <w:rsid w:val="0007582E"/>
    <w:rsid w:val="00081A67"/>
    <w:rsid w:val="000A6283"/>
    <w:rsid w:val="000B0AA5"/>
    <w:rsid w:val="000C0E2B"/>
    <w:rsid w:val="000C3C92"/>
    <w:rsid w:val="001337E8"/>
    <w:rsid w:val="0013446C"/>
    <w:rsid w:val="00135AA0"/>
    <w:rsid w:val="00166F86"/>
    <w:rsid w:val="0017257E"/>
    <w:rsid w:val="00177911"/>
    <w:rsid w:val="00186035"/>
    <w:rsid w:val="001A16A5"/>
    <w:rsid w:val="001A4EE3"/>
    <w:rsid w:val="001B4C69"/>
    <w:rsid w:val="001B64AC"/>
    <w:rsid w:val="001C634F"/>
    <w:rsid w:val="001E1A53"/>
    <w:rsid w:val="00227D0C"/>
    <w:rsid w:val="002467B9"/>
    <w:rsid w:val="00273E2C"/>
    <w:rsid w:val="002F03D0"/>
    <w:rsid w:val="003117B8"/>
    <w:rsid w:val="003443B4"/>
    <w:rsid w:val="00377205"/>
    <w:rsid w:val="003A7210"/>
    <w:rsid w:val="003D7553"/>
    <w:rsid w:val="00410C23"/>
    <w:rsid w:val="00450A3E"/>
    <w:rsid w:val="004638DF"/>
    <w:rsid w:val="00472712"/>
    <w:rsid w:val="004B208F"/>
    <w:rsid w:val="004B5667"/>
    <w:rsid w:val="004C6E35"/>
    <w:rsid w:val="004E1D59"/>
    <w:rsid w:val="00516EBF"/>
    <w:rsid w:val="00524509"/>
    <w:rsid w:val="00525C90"/>
    <w:rsid w:val="00553D40"/>
    <w:rsid w:val="00580E21"/>
    <w:rsid w:val="005A0D3E"/>
    <w:rsid w:val="005A0E36"/>
    <w:rsid w:val="00641B51"/>
    <w:rsid w:val="00655855"/>
    <w:rsid w:val="00672A2B"/>
    <w:rsid w:val="00690B27"/>
    <w:rsid w:val="006C6371"/>
    <w:rsid w:val="006E7F8F"/>
    <w:rsid w:val="0072495F"/>
    <w:rsid w:val="00726110"/>
    <w:rsid w:val="00767D31"/>
    <w:rsid w:val="00767EB8"/>
    <w:rsid w:val="007960BC"/>
    <w:rsid w:val="007D5079"/>
    <w:rsid w:val="007E18C7"/>
    <w:rsid w:val="007F103C"/>
    <w:rsid w:val="00813731"/>
    <w:rsid w:val="0083090B"/>
    <w:rsid w:val="00831B86"/>
    <w:rsid w:val="00835657"/>
    <w:rsid w:val="008463AB"/>
    <w:rsid w:val="00871248"/>
    <w:rsid w:val="008935FC"/>
    <w:rsid w:val="00893A87"/>
    <w:rsid w:val="0089702D"/>
    <w:rsid w:val="008E28E6"/>
    <w:rsid w:val="008E7391"/>
    <w:rsid w:val="008F751D"/>
    <w:rsid w:val="00900038"/>
    <w:rsid w:val="00921BD8"/>
    <w:rsid w:val="00932052"/>
    <w:rsid w:val="00961D58"/>
    <w:rsid w:val="0098224B"/>
    <w:rsid w:val="009C2DA1"/>
    <w:rsid w:val="009D3E5C"/>
    <w:rsid w:val="00A157E6"/>
    <w:rsid w:val="00A4106D"/>
    <w:rsid w:val="00A83322"/>
    <w:rsid w:val="00A91ED8"/>
    <w:rsid w:val="00A9653E"/>
    <w:rsid w:val="00A96A81"/>
    <w:rsid w:val="00AA1547"/>
    <w:rsid w:val="00AD4CE9"/>
    <w:rsid w:val="00AF104E"/>
    <w:rsid w:val="00AF76B6"/>
    <w:rsid w:val="00B23F2B"/>
    <w:rsid w:val="00B369D8"/>
    <w:rsid w:val="00B54E3C"/>
    <w:rsid w:val="00B557D4"/>
    <w:rsid w:val="00B91803"/>
    <w:rsid w:val="00B96AEC"/>
    <w:rsid w:val="00BD6555"/>
    <w:rsid w:val="00BF3D6F"/>
    <w:rsid w:val="00C2293E"/>
    <w:rsid w:val="00C30AB8"/>
    <w:rsid w:val="00C40FEC"/>
    <w:rsid w:val="00C56EA0"/>
    <w:rsid w:val="00C944A6"/>
    <w:rsid w:val="00CC130B"/>
    <w:rsid w:val="00CC20C0"/>
    <w:rsid w:val="00CD1DC5"/>
    <w:rsid w:val="00D12367"/>
    <w:rsid w:val="00D14414"/>
    <w:rsid w:val="00D3012A"/>
    <w:rsid w:val="00D84C3C"/>
    <w:rsid w:val="00D96E29"/>
    <w:rsid w:val="00DB76D3"/>
    <w:rsid w:val="00DC1097"/>
    <w:rsid w:val="00DC774A"/>
    <w:rsid w:val="00DE0D3A"/>
    <w:rsid w:val="00DE4936"/>
    <w:rsid w:val="00DE6FDF"/>
    <w:rsid w:val="00E0438E"/>
    <w:rsid w:val="00E2240C"/>
    <w:rsid w:val="00E2246C"/>
    <w:rsid w:val="00E423EA"/>
    <w:rsid w:val="00E97921"/>
    <w:rsid w:val="00EF7F38"/>
    <w:rsid w:val="00F11F6D"/>
    <w:rsid w:val="00F55DF9"/>
    <w:rsid w:val="00F90042"/>
    <w:rsid w:val="00F9256B"/>
    <w:rsid w:val="00F93DCA"/>
    <w:rsid w:val="00FA0B38"/>
    <w:rsid w:val="00FC2D1F"/>
    <w:rsid w:val="00FC4B0E"/>
    <w:rsid w:val="00FE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0B21"/>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1551-C5B5-4D44-B83A-314B8856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Transparencia</dc:creator>
  <cp:lastModifiedBy>Transparencia dir</cp:lastModifiedBy>
  <cp:revision>60</cp:revision>
  <cp:lastPrinted>2017-01-23T20:17:00Z</cp:lastPrinted>
  <dcterms:created xsi:type="dcterms:W3CDTF">2017-01-23T19:28:00Z</dcterms:created>
  <dcterms:modified xsi:type="dcterms:W3CDTF">2021-11-01T19:14:00Z</dcterms:modified>
</cp:coreProperties>
</file>